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B6" w:rsidRDefault="008C5B88">
      <w:pPr>
        <w:spacing w:after="0" w:line="259" w:lineRule="auto"/>
        <w:ind w:left="-1440" w:right="10466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160490</wp:posOffset>
            </wp:positionH>
            <wp:positionV relativeFrom="page">
              <wp:posOffset>64694</wp:posOffset>
            </wp:positionV>
            <wp:extent cx="7239000" cy="10604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60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4B6" w:rsidRDefault="00FB64B6">
      <w:pPr>
        <w:sectPr w:rsidR="00FB64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cols w:space="720"/>
        </w:sectPr>
      </w:pPr>
    </w:p>
    <w:p w:rsidR="00FB64B6" w:rsidRDefault="008C5B88">
      <w:pPr>
        <w:spacing w:after="5612" w:line="265" w:lineRule="auto"/>
        <w:ind w:left="10" w:right="567" w:hanging="10"/>
        <w:jc w:val="center"/>
      </w:pPr>
      <w:r>
        <w:rPr>
          <w:sz w:val="40"/>
        </w:rPr>
        <w:lastRenderedPageBreak/>
        <w:t>Экологическое воспитание в детском саду</w:t>
      </w:r>
    </w:p>
    <w:p w:rsidR="00FB64B6" w:rsidRDefault="008C5B88">
      <w:pPr>
        <w:spacing w:after="381" w:line="259" w:lineRule="auto"/>
        <w:ind w:right="567" w:firstLine="0"/>
        <w:jc w:val="center"/>
      </w:pPr>
      <w:proofErr w:type="gramStart"/>
      <w:r>
        <w:rPr>
          <w:sz w:val="62"/>
        </w:rPr>
        <w:t>Светлана  Николаева</w:t>
      </w:r>
      <w:proofErr w:type="gramEnd"/>
    </w:p>
    <w:p w:rsidR="00FB64B6" w:rsidRDefault="008C5B88">
      <w:pPr>
        <w:spacing w:after="4586" w:line="254" w:lineRule="auto"/>
        <w:ind w:right="0" w:firstLine="0"/>
        <w:jc w:val="center"/>
      </w:pPr>
      <w:r>
        <w:rPr>
          <w:b/>
          <w:sz w:val="62"/>
        </w:rPr>
        <w:t>Система экологического воспитания дошкольников</w:t>
      </w:r>
    </w:p>
    <w:p w:rsidR="00FB64B6" w:rsidRDefault="008C5B88">
      <w:pPr>
        <w:spacing w:after="150" w:line="265" w:lineRule="auto"/>
        <w:ind w:left="10" w:right="567" w:hanging="10"/>
        <w:jc w:val="center"/>
      </w:pPr>
      <w:r>
        <w:rPr>
          <w:sz w:val="40"/>
        </w:rPr>
        <w:t>«МОЗАИКА-СИНТЕЗ»</w:t>
      </w:r>
    </w:p>
    <w:p w:rsidR="00FB64B6" w:rsidRDefault="008C5B88">
      <w:pPr>
        <w:spacing w:after="150" w:line="265" w:lineRule="auto"/>
        <w:ind w:left="10" w:right="567" w:hanging="10"/>
        <w:jc w:val="center"/>
      </w:pPr>
      <w:r>
        <w:rPr>
          <w:sz w:val="40"/>
        </w:rPr>
        <w:lastRenderedPageBreak/>
        <w:t>2011</w:t>
      </w:r>
    </w:p>
    <w:p w:rsidR="00FB64B6" w:rsidRDefault="008C5B88">
      <w:pPr>
        <w:spacing w:after="162" w:line="259" w:lineRule="auto"/>
        <w:ind w:right="0" w:firstLine="0"/>
        <w:jc w:val="left"/>
      </w:pPr>
      <w:bookmarkStart w:id="0" w:name="_GoBack"/>
      <w:r>
        <w:rPr>
          <w:b/>
          <w:sz w:val="32"/>
        </w:rPr>
        <w:t>Николаева С. Н.</w:t>
      </w:r>
    </w:p>
    <w:p w:rsidR="00FB64B6" w:rsidRDefault="008C5B88">
      <w:pPr>
        <w:spacing w:after="0" w:line="259" w:lineRule="auto"/>
        <w:ind w:left="278" w:right="0" w:hanging="10"/>
        <w:jc w:val="left"/>
      </w:pPr>
      <w:r>
        <w:rPr>
          <w:sz w:val="32"/>
        </w:rPr>
        <w:t>Система экологического воспитания дошкольников</w:t>
      </w:r>
    </w:p>
    <w:bookmarkEnd w:id="0"/>
    <w:p w:rsidR="00FB64B6" w:rsidRDefault="008C5B88">
      <w:pPr>
        <w:spacing w:after="0" w:line="259" w:lineRule="auto"/>
        <w:ind w:left="278" w:right="0" w:hanging="10"/>
        <w:jc w:val="left"/>
      </w:pPr>
      <w:r>
        <w:rPr>
          <w:sz w:val="32"/>
        </w:rPr>
        <w:t xml:space="preserve"> </w:t>
      </w:r>
      <w:proofErr w:type="gramStart"/>
      <w:r>
        <w:rPr>
          <w:sz w:val="32"/>
        </w:rPr>
        <w:t>/  С.</w:t>
      </w:r>
      <w:proofErr w:type="gramEnd"/>
      <w:r>
        <w:rPr>
          <w:sz w:val="32"/>
        </w:rPr>
        <w:t xml:space="preserve"> Н. Николаева —  «МОЗАИКА-СИНТЕЗ», </w:t>
      </w:r>
    </w:p>
    <w:p w:rsidR="00FB64B6" w:rsidRDefault="008C5B88">
      <w:pPr>
        <w:spacing w:after="247" w:line="259" w:lineRule="auto"/>
        <w:ind w:left="278" w:right="0" w:hanging="10"/>
        <w:jc w:val="left"/>
      </w:pPr>
      <w:r>
        <w:rPr>
          <w:sz w:val="32"/>
        </w:rPr>
        <w:t>2011 — (Экологическое воспитание в детском саду)</w:t>
      </w:r>
    </w:p>
    <w:p w:rsidR="00FB64B6" w:rsidRDefault="008C5B88">
      <w:pPr>
        <w:spacing w:after="4876" w:line="254" w:lineRule="auto"/>
        <w:ind w:left="170" w:right="0" w:firstLine="0"/>
        <w:jc w:val="left"/>
      </w:pPr>
      <w:r>
        <w:rPr>
          <w:sz w:val="29"/>
        </w:rPr>
        <w:t>В пособии представлено теоретическое (философское, естественно-научное и психолого-педагогическое) обоснование методик</w:t>
      </w:r>
      <w:r>
        <w:rPr>
          <w:sz w:val="29"/>
        </w:rPr>
        <w:t xml:space="preserve">и экологического воспитания </w:t>
      </w:r>
      <w:proofErr w:type="spellStart"/>
      <w:proofErr w:type="gramStart"/>
      <w:r>
        <w:rPr>
          <w:sz w:val="29"/>
        </w:rPr>
        <w:t>дошкольников.Пособие</w:t>
      </w:r>
      <w:proofErr w:type="spellEnd"/>
      <w:proofErr w:type="gramEnd"/>
      <w:r>
        <w:rPr>
          <w:sz w:val="29"/>
        </w:rPr>
        <w:t xml:space="preserve"> адресовано педагогам дошкольных образовательных учреждений, преподавателям, аспирантам и студентам педагогических вузов и колледжей.</w:t>
      </w:r>
    </w:p>
    <w:p w:rsidR="00FB64B6" w:rsidRDefault="008C5B88">
      <w:pPr>
        <w:spacing w:after="0" w:line="293" w:lineRule="auto"/>
        <w:ind w:left="5751" w:right="0" w:firstLine="716"/>
        <w:jc w:val="left"/>
      </w:pPr>
      <w:r>
        <w:rPr>
          <w:sz w:val="31"/>
        </w:rPr>
        <w:t>© Николаева С. Н., 2011 © МОЗАИКА-СИНТЕЗ, 2011</w:t>
      </w:r>
    </w:p>
    <w:p w:rsidR="00FB64B6" w:rsidRDefault="008C5B88">
      <w:pPr>
        <w:ind w:left="838" w:right="569" w:hanging="10"/>
        <w:jc w:val="center"/>
      </w:pPr>
      <w:r>
        <w:rPr>
          <w:b/>
          <w:sz w:val="46"/>
        </w:rPr>
        <w:t>Содержание</w:t>
      </w:r>
    </w:p>
    <w:sdt>
      <w:sdtPr>
        <w:rPr>
          <w:rFonts w:ascii="Courier New" w:eastAsia="Courier New" w:hAnsi="Courier New" w:cs="Courier New"/>
          <w:sz w:val="24"/>
        </w:rPr>
        <w:id w:val="-754821220"/>
        <w:docPartObj>
          <w:docPartGallery w:val="Table of Contents"/>
        </w:docPartObj>
      </w:sdtPr>
      <w:sdtEndPr/>
      <w:sdtContent>
        <w:p w:rsidR="00FB64B6" w:rsidRDefault="008C5B88">
          <w:pPr>
            <w:pStyle w:val="11"/>
            <w:tabs>
              <w:tab w:val="right" w:pos="9638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396">
            <w:r>
              <w:rPr>
                <w:rFonts w:ascii="Courier New" w:eastAsia="Courier New" w:hAnsi="Courier New" w:cs="Courier New"/>
                <w:sz w:val="24"/>
              </w:rPr>
              <w:t>Об авторе</w:t>
            </w:r>
            <w:r>
              <w:tab/>
            </w:r>
            <w:r>
              <w:fldChar w:fldCharType="begin"/>
            </w:r>
            <w:r>
              <w:instrText>PAGEREF _Toc23396 \h</w:instrText>
            </w:r>
            <w:r>
              <w:fldChar w:fldCharType="separate"/>
            </w:r>
            <w:r>
              <w:rPr>
                <w:rFonts w:ascii="Courier New" w:eastAsia="Courier New" w:hAnsi="Courier New" w:cs="Courier New"/>
                <w:sz w:val="24"/>
              </w:rPr>
              <w:t>6</w:t>
            </w:r>
            <w:r>
              <w:fldChar w:fldCharType="end"/>
            </w:r>
          </w:hyperlink>
        </w:p>
        <w:p w:rsidR="00FB64B6" w:rsidRDefault="008C5B88">
          <w:pPr>
            <w:pStyle w:val="11"/>
            <w:tabs>
              <w:tab w:val="right" w:pos="9638"/>
            </w:tabs>
          </w:pPr>
          <w:hyperlink w:anchor="_Toc23397">
            <w:r>
              <w:rPr>
                <w:rFonts w:ascii="Courier New" w:eastAsia="Courier New" w:hAnsi="Courier New" w:cs="Courier New"/>
                <w:sz w:val="24"/>
              </w:rPr>
              <w:t>Предисловие</w:t>
            </w:r>
            <w:r>
              <w:tab/>
            </w:r>
            <w:r>
              <w:fldChar w:fldCharType="begin"/>
            </w:r>
            <w:r>
              <w:instrText>PAGEREF _Toc23397 \h</w:instrText>
            </w:r>
            <w:r>
              <w:fldChar w:fldCharType="separate"/>
            </w:r>
            <w:r>
              <w:rPr>
                <w:rFonts w:ascii="Courier New" w:eastAsia="Courier New" w:hAnsi="Courier New" w:cs="Courier New"/>
                <w:sz w:val="24"/>
              </w:rPr>
              <w:t>7</w:t>
            </w:r>
            <w:r>
              <w:fldChar w:fldCharType="end"/>
            </w:r>
          </w:hyperlink>
        </w:p>
        <w:p w:rsidR="00FB64B6" w:rsidRDefault="008C5B88">
          <w:pPr>
            <w:pStyle w:val="11"/>
            <w:tabs>
              <w:tab w:val="right" w:pos="9638"/>
            </w:tabs>
          </w:pPr>
          <w:hyperlink w:anchor="_Toc23398">
            <w:r>
              <w:rPr>
                <w:rFonts w:ascii="Courier New" w:eastAsia="Courier New" w:hAnsi="Courier New" w:cs="Courier New"/>
                <w:sz w:val="24"/>
              </w:rPr>
              <w:t>Теоретические основы содержания и построения системы</w:t>
            </w:r>
            <w:r>
              <w:tab/>
            </w:r>
            <w:r>
              <w:fldChar w:fldCharType="begin"/>
            </w:r>
            <w:r>
              <w:instrText>PAGEREF _Toc23398 \h</w:instrText>
            </w:r>
            <w:r>
              <w:fldChar w:fldCharType="separate"/>
            </w:r>
            <w:r>
              <w:rPr>
                <w:rFonts w:ascii="Courier New" w:eastAsia="Courier New" w:hAnsi="Courier New" w:cs="Courier New"/>
                <w:sz w:val="24"/>
              </w:rPr>
              <w:t>10</w:t>
            </w:r>
            <w:r>
              <w:fldChar w:fldCharType="end"/>
            </w:r>
          </w:hyperlink>
        </w:p>
        <w:p w:rsidR="00FB64B6" w:rsidRDefault="008C5B88">
          <w:pPr>
            <w:pStyle w:val="11"/>
            <w:tabs>
              <w:tab w:val="right" w:pos="9638"/>
            </w:tabs>
          </w:pPr>
          <w:hyperlink w:anchor="_Toc23399">
            <w:r>
              <w:rPr>
                <w:rFonts w:ascii="Courier New" w:eastAsia="Courier New" w:hAnsi="Courier New" w:cs="Courier New"/>
                <w:sz w:val="24"/>
              </w:rPr>
              <w:t>экологического воспитания дошкольников</w:t>
            </w:r>
            <w:r>
              <w:tab/>
            </w:r>
            <w:r>
              <w:fldChar w:fldCharType="begin"/>
            </w:r>
            <w:r>
              <w:instrText>PAGEREF _Toc23399 \h</w:instrText>
            </w:r>
            <w:r>
              <w:fldChar w:fldCharType="end"/>
            </w:r>
          </w:hyperlink>
        </w:p>
        <w:p w:rsidR="00FB64B6" w:rsidRDefault="008C5B88">
          <w:pPr>
            <w:pStyle w:val="21"/>
            <w:tabs>
              <w:tab w:val="right" w:pos="9638"/>
            </w:tabs>
          </w:pPr>
          <w:hyperlink w:anchor="_Toc23400">
            <w:r>
              <w:rPr>
                <w:rFonts w:ascii="Courier New" w:eastAsia="Courier New" w:hAnsi="Courier New" w:cs="Courier New"/>
                <w:sz w:val="24"/>
              </w:rPr>
              <w:t>Системный подход к исследованию</w:t>
            </w:r>
            <w:r>
              <w:tab/>
            </w:r>
            <w:r>
              <w:fldChar w:fldCharType="begin"/>
            </w:r>
            <w:r>
              <w:instrText>PAGEREF _Toc23400 \h</w:instrText>
            </w:r>
            <w:r>
              <w:fldChar w:fldCharType="separate"/>
            </w:r>
            <w:r>
              <w:rPr>
                <w:rFonts w:ascii="Courier New" w:eastAsia="Courier New" w:hAnsi="Courier New" w:cs="Courier New"/>
                <w:sz w:val="24"/>
              </w:rPr>
              <w:t>10</w:t>
            </w:r>
            <w:r>
              <w:fldChar w:fldCharType="end"/>
            </w:r>
          </w:hyperlink>
        </w:p>
        <w:p w:rsidR="00FB64B6" w:rsidRDefault="008C5B88">
          <w:pPr>
            <w:pStyle w:val="31"/>
            <w:tabs>
              <w:tab w:val="right" w:pos="9638"/>
            </w:tabs>
          </w:pPr>
          <w:hyperlink w:anchor="_Toc23401">
            <w:r>
              <w:rPr>
                <w:rFonts w:ascii="Courier New" w:eastAsia="Courier New" w:hAnsi="Courier New" w:cs="Courier New"/>
                <w:sz w:val="24"/>
              </w:rPr>
              <w:t>Понятие «система», его методологический смысл</w:t>
            </w:r>
            <w:r>
              <w:tab/>
            </w:r>
            <w:r>
              <w:fldChar w:fldCharType="begin"/>
            </w:r>
            <w:r>
              <w:instrText>PAGEREF _Toc23401 \h</w:instrText>
            </w:r>
            <w:r>
              <w:fldChar w:fldCharType="separate"/>
            </w:r>
            <w:r>
              <w:rPr>
                <w:rFonts w:ascii="Courier New" w:eastAsia="Courier New" w:hAnsi="Courier New" w:cs="Courier New"/>
                <w:sz w:val="24"/>
              </w:rPr>
              <w:t>10</w:t>
            </w:r>
            <w:r>
              <w:fldChar w:fldCharType="end"/>
            </w:r>
          </w:hyperlink>
        </w:p>
        <w:p w:rsidR="00FB64B6" w:rsidRDefault="008C5B88">
          <w:pPr>
            <w:pStyle w:val="31"/>
            <w:tabs>
              <w:tab w:val="right" w:pos="9638"/>
            </w:tabs>
          </w:pPr>
          <w:hyperlink w:anchor="_Toc23402">
            <w:r>
              <w:rPr>
                <w:rFonts w:ascii="Courier New" w:eastAsia="Courier New" w:hAnsi="Courier New" w:cs="Courier New"/>
                <w:sz w:val="24"/>
              </w:rPr>
              <w:t>Системный подход в образовании</w:t>
            </w:r>
            <w:r>
              <w:tab/>
            </w:r>
            <w:r>
              <w:fldChar w:fldCharType="begin"/>
            </w:r>
            <w:r>
              <w:instrText>PAGEREF _Toc</w:instrText>
            </w:r>
            <w:r>
              <w:instrText>23402 \h</w:instrText>
            </w:r>
            <w:r>
              <w:fldChar w:fldCharType="separate"/>
            </w:r>
            <w:r>
              <w:rPr>
                <w:rFonts w:ascii="Courier New" w:eastAsia="Courier New" w:hAnsi="Courier New" w:cs="Courier New"/>
                <w:sz w:val="24"/>
              </w:rPr>
              <w:t>14</w:t>
            </w:r>
            <w:r>
              <w:fldChar w:fldCharType="end"/>
            </w:r>
          </w:hyperlink>
        </w:p>
        <w:p w:rsidR="00FB64B6" w:rsidRDefault="008C5B88">
          <w:pPr>
            <w:pStyle w:val="21"/>
            <w:tabs>
              <w:tab w:val="right" w:pos="9638"/>
            </w:tabs>
          </w:pPr>
          <w:hyperlink w:anchor="_Toc23403">
            <w:r>
              <w:rPr>
                <w:rFonts w:ascii="Courier New" w:eastAsia="Courier New" w:hAnsi="Courier New" w:cs="Courier New"/>
                <w:sz w:val="24"/>
              </w:rPr>
              <w:t>Естественно-научная основа содержания экологического</w:t>
            </w:r>
            <w:r>
              <w:tab/>
            </w:r>
            <w:r>
              <w:fldChar w:fldCharType="begin"/>
            </w:r>
            <w:r>
              <w:instrText>PAGEREF _Toc23403 \h</w:instrText>
            </w:r>
            <w:r>
              <w:fldChar w:fldCharType="separate"/>
            </w:r>
            <w:r>
              <w:rPr>
                <w:rFonts w:ascii="Courier New" w:eastAsia="Courier New" w:hAnsi="Courier New" w:cs="Courier New"/>
                <w:sz w:val="24"/>
              </w:rPr>
              <w:t>18</w:t>
            </w:r>
            <w:r>
              <w:fldChar w:fldCharType="end"/>
            </w:r>
          </w:hyperlink>
        </w:p>
        <w:p w:rsidR="00FB64B6" w:rsidRDefault="008C5B88">
          <w:pPr>
            <w:pStyle w:val="21"/>
            <w:tabs>
              <w:tab w:val="right" w:pos="9638"/>
            </w:tabs>
          </w:pPr>
          <w:hyperlink w:anchor="_Toc23404">
            <w:r>
              <w:rPr>
                <w:rFonts w:ascii="Courier New" w:eastAsia="Courier New" w:hAnsi="Courier New" w:cs="Courier New"/>
                <w:sz w:val="24"/>
              </w:rPr>
              <w:t>воспитания дошкольников</w:t>
            </w:r>
            <w:r>
              <w:tab/>
            </w:r>
            <w:r>
              <w:fldChar w:fldCharType="begin"/>
            </w:r>
            <w:r>
              <w:instrText>PAGEREF _Toc23404 \h</w:instrText>
            </w:r>
            <w:r>
              <w:fldChar w:fldCharType="end"/>
            </w:r>
          </w:hyperlink>
        </w:p>
        <w:p w:rsidR="00FB64B6" w:rsidRDefault="008C5B88">
          <w:pPr>
            <w:pStyle w:val="31"/>
            <w:tabs>
              <w:tab w:val="right" w:pos="9638"/>
            </w:tabs>
          </w:pPr>
          <w:hyperlink w:anchor="_Toc23405">
            <w:r>
              <w:rPr>
                <w:rFonts w:ascii="Courier New" w:eastAsia="Courier New" w:hAnsi="Courier New" w:cs="Courier New"/>
                <w:sz w:val="24"/>
              </w:rPr>
              <w:t>Учение о биосфере. Экология как естественно-научная ифилософская категория</w:t>
            </w:r>
            <w:r>
              <w:tab/>
            </w:r>
            <w:r>
              <w:fldChar w:fldCharType="begin"/>
            </w:r>
            <w:r>
              <w:instrText xml:space="preserve">PAGEREF _Toc23405 </w:instrText>
            </w:r>
            <w:r>
              <w:instrText>\h</w:instrText>
            </w:r>
            <w:r>
              <w:fldChar w:fldCharType="separate"/>
            </w:r>
            <w:r>
              <w:rPr>
                <w:rFonts w:ascii="Courier New" w:eastAsia="Courier New" w:hAnsi="Courier New" w:cs="Courier New"/>
                <w:sz w:val="24"/>
              </w:rPr>
              <w:t>18</w:t>
            </w:r>
            <w:r>
              <w:fldChar w:fldCharType="end"/>
            </w:r>
          </w:hyperlink>
        </w:p>
        <w:p w:rsidR="00FB64B6" w:rsidRDefault="008C5B88">
          <w:pPr>
            <w:pStyle w:val="31"/>
            <w:tabs>
              <w:tab w:val="right" w:pos="9638"/>
            </w:tabs>
          </w:pPr>
          <w:hyperlink w:anchor="_Toc23406">
            <w:r>
              <w:rPr>
                <w:rFonts w:ascii="Courier New" w:eastAsia="Courier New" w:hAnsi="Courier New" w:cs="Courier New"/>
                <w:sz w:val="24"/>
              </w:rPr>
              <w:t>Закономерные явления и основные понятия экологии, ихадаптация к области дошкольного воспитания</w:t>
            </w:r>
            <w:r>
              <w:tab/>
            </w:r>
            <w:r>
              <w:fldChar w:fldCharType="begin"/>
            </w:r>
            <w:r>
              <w:instrText>PAGEREF _Toc23406 \h</w:instrText>
            </w:r>
            <w:r>
              <w:fldChar w:fldCharType="separate"/>
            </w:r>
            <w:r>
              <w:rPr>
                <w:rFonts w:ascii="Courier New" w:eastAsia="Courier New" w:hAnsi="Courier New" w:cs="Courier New"/>
                <w:sz w:val="24"/>
              </w:rPr>
              <w:t>21</w:t>
            </w:r>
            <w:r>
              <w:fldChar w:fldCharType="end"/>
            </w:r>
          </w:hyperlink>
        </w:p>
        <w:p w:rsidR="00FB64B6" w:rsidRDefault="008C5B88">
          <w:pPr>
            <w:pStyle w:val="31"/>
            <w:tabs>
              <w:tab w:val="right" w:pos="9638"/>
            </w:tabs>
          </w:pPr>
          <w:hyperlink w:anchor="_Toc23407">
            <w:r>
              <w:rPr>
                <w:rFonts w:ascii="Courier New" w:eastAsia="Courier New" w:hAnsi="Courier New" w:cs="Courier New"/>
                <w:sz w:val="24"/>
              </w:rPr>
              <w:t>Закономерные явления экологии, их адаптация к областидошкольного воспитания</w:t>
            </w:r>
            <w:r>
              <w:tab/>
            </w:r>
            <w:r>
              <w:fldChar w:fldCharType="begin"/>
            </w:r>
            <w:r>
              <w:instrText>PAGEREF _Toc23407 \h</w:instrText>
            </w:r>
            <w:r>
              <w:fldChar w:fldCharType="separate"/>
            </w:r>
            <w:r>
              <w:rPr>
                <w:rFonts w:ascii="Courier New" w:eastAsia="Courier New" w:hAnsi="Courier New" w:cs="Courier New"/>
                <w:sz w:val="24"/>
              </w:rPr>
              <w:t>24</w:t>
            </w:r>
            <w:r>
              <w:fldChar w:fldCharType="end"/>
            </w:r>
          </w:hyperlink>
        </w:p>
        <w:p w:rsidR="00FB64B6" w:rsidRDefault="008C5B88">
          <w:pPr>
            <w:pStyle w:val="31"/>
            <w:tabs>
              <w:tab w:val="right" w:pos="9638"/>
            </w:tabs>
          </w:pPr>
          <w:hyperlink w:anchor="_Toc23408">
            <w:r>
              <w:rPr>
                <w:rFonts w:ascii="Courier New" w:eastAsia="Courier New" w:hAnsi="Courier New" w:cs="Courier New"/>
                <w:sz w:val="24"/>
              </w:rPr>
              <w:t>Растения и животные как «единицы» живой природы ипредмет познания ребенка</w:t>
            </w:r>
            <w:r>
              <w:tab/>
            </w:r>
            <w:r>
              <w:fldChar w:fldCharType="begin"/>
            </w:r>
            <w:r>
              <w:instrText>PAGEREF _Toc23408 \h</w:instrText>
            </w:r>
            <w:r>
              <w:fldChar w:fldCharType="separate"/>
            </w:r>
            <w:r>
              <w:rPr>
                <w:rFonts w:ascii="Courier New" w:eastAsia="Courier New" w:hAnsi="Courier New" w:cs="Courier New"/>
                <w:sz w:val="24"/>
              </w:rPr>
              <w:t>25</w:t>
            </w:r>
            <w:r>
              <w:fldChar w:fldCharType="end"/>
            </w:r>
          </w:hyperlink>
        </w:p>
        <w:p w:rsidR="00FB64B6" w:rsidRDefault="008C5B88">
          <w:pPr>
            <w:pStyle w:val="31"/>
            <w:tabs>
              <w:tab w:val="right" w:pos="9638"/>
            </w:tabs>
          </w:pPr>
          <w:hyperlink w:anchor="_Toc23409">
            <w:r>
              <w:rPr>
                <w:rFonts w:ascii="Courier New" w:eastAsia="Courier New" w:hAnsi="Courier New" w:cs="Courier New"/>
                <w:sz w:val="24"/>
              </w:rPr>
              <w:t>Взаимосвязь организма и среды – ц</w:t>
            </w:r>
            <w:r>
              <w:rPr>
                <w:rFonts w:ascii="Courier New" w:eastAsia="Courier New" w:hAnsi="Courier New" w:cs="Courier New"/>
                <w:sz w:val="24"/>
              </w:rPr>
              <w:t>ентральное понятиебиоэкологии</w:t>
            </w:r>
            <w:r>
              <w:tab/>
            </w:r>
            <w:r>
              <w:fldChar w:fldCharType="begin"/>
            </w:r>
            <w:r>
              <w:instrText>PAGEREF _Toc23409 \h</w:instrText>
            </w:r>
            <w:r>
              <w:fldChar w:fldCharType="separate"/>
            </w:r>
            <w:r>
              <w:rPr>
                <w:rFonts w:ascii="Courier New" w:eastAsia="Courier New" w:hAnsi="Courier New" w:cs="Courier New"/>
                <w:sz w:val="24"/>
              </w:rPr>
              <w:t>26</w:t>
            </w:r>
            <w:r>
              <w:fldChar w:fldCharType="end"/>
            </w:r>
          </w:hyperlink>
        </w:p>
        <w:p w:rsidR="00FB64B6" w:rsidRDefault="008C5B88">
          <w:pPr>
            <w:pStyle w:val="31"/>
            <w:tabs>
              <w:tab w:val="right" w:pos="9638"/>
            </w:tabs>
          </w:pPr>
          <w:hyperlink w:anchor="_Toc23410">
            <w:r>
              <w:rPr>
                <w:rFonts w:ascii="Courier New" w:eastAsia="Courier New" w:hAnsi="Courier New" w:cs="Courier New"/>
                <w:sz w:val="24"/>
              </w:rPr>
              <w:t>Рост и развитие живого организма, многообразие в живойприроде</w:t>
            </w:r>
            <w:r>
              <w:tab/>
            </w:r>
            <w:r>
              <w:fldChar w:fldCharType="begin"/>
            </w:r>
            <w:r>
              <w:instrText>PAGEREF _Toc23410 \h</w:instrText>
            </w:r>
            <w:r>
              <w:fldChar w:fldCharType="separate"/>
            </w:r>
            <w:r>
              <w:rPr>
                <w:rFonts w:ascii="Courier New" w:eastAsia="Courier New" w:hAnsi="Courier New" w:cs="Courier New"/>
                <w:sz w:val="24"/>
              </w:rPr>
              <w:t>37</w:t>
            </w:r>
            <w:r>
              <w:fldChar w:fldCharType="end"/>
            </w:r>
          </w:hyperlink>
        </w:p>
        <w:p w:rsidR="00FB64B6" w:rsidRDefault="008C5B88">
          <w:pPr>
            <w:pStyle w:val="31"/>
            <w:tabs>
              <w:tab w:val="right" w:pos="9638"/>
            </w:tabs>
          </w:pPr>
          <w:hyperlink w:anchor="_Toc23411">
            <w:r>
              <w:rPr>
                <w:rFonts w:ascii="Courier New" w:eastAsia="Courier New" w:hAnsi="Courier New" w:cs="Courier New"/>
                <w:sz w:val="24"/>
              </w:rPr>
              <w:t>Свойства живого организма</w:t>
            </w:r>
            <w:r>
              <w:tab/>
            </w:r>
            <w:r>
              <w:fldChar w:fldCharType="begin"/>
            </w:r>
            <w:r>
              <w:instrText>PAGEREF _Toc23411 \h</w:instrText>
            </w:r>
            <w:r>
              <w:fldChar w:fldCharType="separate"/>
            </w:r>
            <w:r>
              <w:rPr>
                <w:rFonts w:ascii="Courier New" w:eastAsia="Courier New" w:hAnsi="Courier New" w:cs="Courier New"/>
                <w:sz w:val="24"/>
              </w:rPr>
              <w:t>41</w:t>
            </w:r>
            <w:r>
              <w:fldChar w:fldCharType="end"/>
            </w:r>
          </w:hyperlink>
        </w:p>
        <w:p w:rsidR="00FB64B6" w:rsidRDefault="008C5B88">
          <w:pPr>
            <w:pStyle w:val="31"/>
            <w:tabs>
              <w:tab w:val="right" w:pos="9638"/>
            </w:tabs>
          </w:pPr>
          <w:hyperlink w:anchor="_Toc23412">
            <w:r>
              <w:rPr>
                <w:rFonts w:ascii="Courier New" w:eastAsia="Courier New" w:hAnsi="Courier New" w:cs="Courier New"/>
                <w:sz w:val="24"/>
              </w:rPr>
              <w:t>Взаимосвязь ведущих понятий экологии ка</w:t>
            </w:r>
            <w:r>
              <w:rPr>
                <w:rFonts w:ascii="Courier New" w:eastAsia="Courier New" w:hAnsi="Courier New" w:cs="Courier New"/>
                <w:sz w:val="24"/>
              </w:rPr>
              <w:t>к теоретическаяоснова системы экологического воспитания дошкольников</w:t>
            </w:r>
            <w:r>
              <w:tab/>
            </w:r>
            <w:r>
              <w:fldChar w:fldCharType="begin"/>
            </w:r>
            <w:r>
              <w:instrText>PAGEREF _Toc23412 \h</w:instrText>
            </w:r>
            <w:r>
              <w:fldChar w:fldCharType="separate"/>
            </w:r>
            <w:r>
              <w:rPr>
                <w:rFonts w:ascii="Courier New" w:eastAsia="Courier New" w:hAnsi="Courier New" w:cs="Courier New"/>
                <w:sz w:val="24"/>
              </w:rPr>
              <w:t>42</w:t>
            </w:r>
            <w:r>
              <w:fldChar w:fldCharType="end"/>
            </w:r>
          </w:hyperlink>
        </w:p>
        <w:p w:rsidR="00FB64B6" w:rsidRDefault="008C5B88">
          <w:pPr>
            <w:pStyle w:val="21"/>
            <w:tabs>
              <w:tab w:val="right" w:pos="9638"/>
            </w:tabs>
          </w:pPr>
          <w:hyperlink w:anchor="_Toc23413">
            <w:r>
              <w:rPr>
                <w:rFonts w:ascii="Courier New" w:eastAsia="Courier New" w:hAnsi="Courier New" w:cs="Courier New"/>
                <w:sz w:val="24"/>
              </w:rPr>
              <w:t>Психолого-педагогические основы экологического воспитания</w:t>
            </w:r>
            <w:r>
              <w:tab/>
            </w:r>
            <w:r>
              <w:fldChar w:fldCharType="begin"/>
            </w:r>
            <w:r>
              <w:instrText xml:space="preserve">PAGEREF </w:instrText>
            </w:r>
            <w:r>
              <w:instrText>_Toc23413 \h</w:instrText>
            </w:r>
            <w:r>
              <w:fldChar w:fldCharType="separate"/>
            </w:r>
            <w:r>
              <w:rPr>
                <w:rFonts w:ascii="Courier New" w:eastAsia="Courier New" w:hAnsi="Courier New" w:cs="Courier New"/>
                <w:sz w:val="24"/>
              </w:rPr>
              <w:t>50</w:t>
            </w:r>
            <w:r>
              <w:fldChar w:fldCharType="end"/>
            </w:r>
          </w:hyperlink>
        </w:p>
        <w:p w:rsidR="00FB64B6" w:rsidRDefault="008C5B88">
          <w:pPr>
            <w:pStyle w:val="21"/>
            <w:tabs>
              <w:tab w:val="right" w:pos="9638"/>
            </w:tabs>
          </w:pPr>
          <w:hyperlink w:anchor="_Toc23414">
            <w:r>
              <w:rPr>
                <w:rFonts w:ascii="Courier New" w:eastAsia="Courier New" w:hAnsi="Courier New" w:cs="Courier New"/>
                <w:sz w:val="24"/>
              </w:rPr>
              <w:t>дошкольниковПсихологический аспект систематизации знаний для</w:t>
            </w:r>
            <w:r>
              <w:tab/>
            </w:r>
            <w:r>
              <w:fldChar w:fldCharType="begin"/>
            </w:r>
            <w:r>
              <w:instrText>PAGEREF _Toc23414 \h</w:instrText>
            </w:r>
            <w:r>
              <w:fldChar w:fldCharType="separate"/>
            </w:r>
            <w:r>
              <w:rPr>
                <w:rFonts w:ascii="Courier New" w:eastAsia="Courier New" w:hAnsi="Courier New" w:cs="Courier New"/>
                <w:sz w:val="24"/>
              </w:rPr>
              <w:t>50</w:t>
            </w:r>
            <w:r>
              <w:fldChar w:fldCharType="end"/>
            </w:r>
          </w:hyperlink>
        </w:p>
        <w:p w:rsidR="00FB64B6" w:rsidRDefault="008C5B88">
          <w:pPr>
            <w:pStyle w:val="11"/>
            <w:tabs>
              <w:tab w:val="right" w:pos="9638"/>
            </w:tabs>
          </w:pPr>
          <w:hyperlink w:anchor="_Toc23415">
            <w:r>
              <w:rPr>
                <w:rFonts w:ascii="Courier New" w:eastAsia="Courier New" w:hAnsi="Courier New" w:cs="Courier New"/>
                <w:sz w:val="24"/>
              </w:rPr>
              <w:t>Конец ознакомительного фрагмента</w:t>
            </w:r>
            <w:r>
              <w:tab/>
            </w:r>
            <w:r>
              <w:fldChar w:fldCharType="begin"/>
            </w:r>
            <w:r>
              <w:instrText>PAGEREF _Toc23415 \h</w:instrText>
            </w:r>
            <w:r>
              <w:fldChar w:fldCharType="separate"/>
            </w:r>
            <w:r>
              <w:rPr>
                <w:rFonts w:ascii="Courier New" w:eastAsia="Courier New" w:hAnsi="Courier New" w:cs="Courier New"/>
                <w:sz w:val="24"/>
              </w:rPr>
              <w:t>51</w:t>
            </w:r>
            <w:r>
              <w:fldChar w:fldCharType="end"/>
            </w:r>
          </w:hyperlink>
        </w:p>
        <w:p w:rsidR="00FB64B6" w:rsidRDefault="008C5B88">
          <w:r>
            <w:fldChar w:fldCharType="end"/>
          </w:r>
        </w:p>
      </w:sdtContent>
    </w:sdt>
    <w:p w:rsidR="00FB64B6" w:rsidRDefault="008C5B88">
      <w:pPr>
        <w:spacing w:after="160" w:line="259" w:lineRule="auto"/>
        <w:ind w:right="0" w:firstLine="0"/>
        <w:jc w:val="left"/>
      </w:pPr>
      <w:r>
        <w:t>дошкольников</w:t>
      </w:r>
    </w:p>
    <w:p w:rsidR="00FB64B6" w:rsidRDefault="00FB64B6">
      <w:pPr>
        <w:sectPr w:rsidR="00FB64B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74" w:right="850" w:bottom="1247" w:left="1417" w:header="720" w:footer="720" w:gutter="0"/>
          <w:cols w:space="720"/>
          <w:titlePg/>
        </w:sectPr>
      </w:pPr>
    </w:p>
    <w:p w:rsidR="00FB64B6" w:rsidRDefault="008C5B88">
      <w:pPr>
        <w:ind w:left="838" w:right="876" w:hanging="10"/>
        <w:jc w:val="center"/>
      </w:pPr>
      <w:r>
        <w:rPr>
          <w:b/>
          <w:sz w:val="46"/>
        </w:rPr>
        <w:lastRenderedPageBreak/>
        <w:t>С.Н. Николаева</w:t>
      </w:r>
    </w:p>
    <w:p w:rsidR="00FB64B6" w:rsidRDefault="008C5B88">
      <w:pPr>
        <w:ind w:left="838" w:right="875" w:hanging="10"/>
        <w:jc w:val="center"/>
      </w:pPr>
      <w:r>
        <w:rPr>
          <w:b/>
          <w:sz w:val="46"/>
        </w:rPr>
        <w:t>Система экологического воспитания дошкольников</w:t>
      </w:r>
    </w:p>
    <w:p w:rsidR="00FB64B6" w:rsidRDefault="008C5B88">
      <w:pPr>
        <w:spacing w:after="285"/>
        <w:ind w:left="-15" w:right="33"/>
      </w:pPr>
      <w:r>
        <w:rPr>
          <w:b/>
        </w:rPr>
        <w:t xml:space="preserve">Светлана Николаевна Николаева </w:t>
      </w:r>
      <w:r>
        <w:t>– доктор педагогических наук, главный научный сотрудник Института психолого-педагогических проблем детства Российской академии образования.</w:t>
      </w:r>
    </w:p>
    <w:p w:rsidR="00FB64B6" w:rsidRDefault="008C5B88">
      <w:pPr>
        <w:ind w:left="562" w:right="33" w:hanging="10"/>
      </w:pPr>
      <w:r>
        <w:rPr>
          <w:i/>
        </w:rPr>
        <w:t>Рецензенты:</w:t>
      </w:r>
    </w:p>
    <w:p w:rsidR="00FB64B6" w:rsidRDefault="008C5B88">
      <w:pPr>
        <w:ind w:left="-15" w:right="33"/>
      </w:pPr>
      <w:r>
        <w:t>Кудрявцев В. Т. – доктор психологических наук, профессор, заведующий кафедрой теории и истории психологи</w:t>
      </w:r>
      <w:r>
        <w:t>и Института им. Л. С. Выготского.</w:t>
      </w:r>
    </w:p>
    <w:p w:rsidR="00FB64B6" w:rsidRDefault="008C5B88">
      <w:pPr>
        <w:ind w:left="-15" w:right="33"/>
      </w:pPr>
      <w:r>
        <w:t>Кавтарадзе Д. Н. – доктор биологических наук, профессор, заведующий лабораторией экологии и охраны природы кафедры высших растений биологического факультета МГУ, лауреат Премии Президента РФ в области образования.</w:t>
      </w:r>
    </w:p>
    <w:p w:rsidR="00FB64B6" w:rsidRDefault="008C5B88">
      <w:pPr>
        <w:ind w:left="-15" w:right="33"/>
      </w:pPr>
      <w:r>
        <w:t>Цветкова</w:t>
      </w:r>
      <w:r>
        <w:t xml:space="preserve"> И. В. – доктор педагогических наук, профессор Московского государственного педагогического университета им. М.А. Шолохова.</w:t>
      </w:r>
    </w:p>
    <w:p w:rsidR="00FB64B6" w:rsidRDefault="008C5B88">
      <w:pPr>
        <w:ind w:left="-15" w:right="33"/>
      </w:pPr>
      <w:r>
        <w:t xml:space="preserve">Галицкая И. А </w:t>
      </w:r>
      <w:r>
        <w:rPr>
          <w:i/>
        </w:rPr>
        <w:t xml:space="preserve">– </w:t>
      </w:r>
      <w:r>
        <w:t xml:space="preserve">кандидат философских наук, ведущий научный сотрудник </w:t>
      </w:r>
      <w:proofErr w:type="spellStart"/>
      <w:r>
        <w:t>ГосНИИ</w:t>
      </w:r>
      <w:proofErr w:type="spellEnd"/>
      <w:r>
        <w:t xml:space="preserve"> семьи и воспитания РАО.</w:t>
      </w:r>
      <w:r>
        <w:br w:type="page"/>
      </w:r>
    </w:p>
    <w:p w:rsidR="00FB64B6" w:rsidRDefault="008C5B88">
      <w:pPr>
        <w:spacing w:after="74" w:line="259" w:lineRule="auto"/>
        <w:ind w:right="48" w:firstLine="0"/>
        <w:jc w:val="center"/>
      </w:pPr>
      <w:r>
        <w:rPr>
          <w:b/>
          <w:sz w:val="27"/>
        </w:rPr>
        <w:lastRenderedPageBreak/>
        <w:t xml:space="preserve"> </w:t>
      </w:r>
    </w:p>
    <w:p w:rsidR="00FB64B6" w:rsidRDefault="008C5B88">
      <w:pPr>
        <w:pStyle w:val="1"/>
      </w:pPr>
      <w:bookmarkStart w:id="1" w:name="_Toc23396"/>
      <w:r>
        <w:t>Об авторе</w:t>
      </w:r>
      <w:bookmarkEnd w:id="1"/>
    </w:p>
    <w:p w:rsidR="00FB64B6" w:rsidRDefault="008C5B88">
      <w:pPr>
        <w:spacing w:after="49" w:line="259" w:lineRule="auto"/>
        <w:ind w:right="48" w:firstLine="0"/>
        <w:jc w:val="center"/>
      </w:pPr>
      <w:r>
        <w:rPr>
          <w:b/>
          <w:sz w:val="18"/>
        </w:rPr>
        <w:t xml:space="preserve"> </w:t>
      </w:r>
    </w:p>
    <w:p w:rsidR="00FB64B6" w:rsidRDefault="008C5B88">
      <w:pPr>
        <w:ind w:left="-15" w:right="33"/>
      </w:pPr>
      <w:r>
        <w:t>Николаева Светлана Николаевна (р. 1940) – доктор педагогических наук, исследователь в области экологического образования, главный научный сотрудник Института психолого-педагогических проблем детства Российской академии образования.</w:t>
      </w:r>
    </w:p>
    <w:p w:rsidR="00FB64B6" w:rsidRDefault="008C5B88">
      <w:pPr>
        <w:ind w:left="-15" w:right="33"/>
      </w:pPr>
      <w:r>
        <w:t>Трудовую деятельность на</w:t>
      </w:r>
      <w:r>
        <w:t>чинала воспитателем в одном из московских детских садов. После окончания МГПИ им. В. И. Ленина работала в Научно-исследовательском институте дошкольного воспитания Академии педагогических наук. Являлась ученицей видной плеяды отечественных ученых: психолог</w:t>
      </w:r>
      <w:r>
        <w:t xml:space="preserve">ов (B.C. Мухина, А. В. Запорожец, Н. Н. </w:t>
      </w:r>
      <w:proofErr w:type="spellStart"/>
      <w:r>
        <w:t>Поддьяков</w:t>
      </w:r>
      <w:proofErr w:type="spellEnd"/>
      <w:r>
        <w:t xml:space="preserve">, Л. А. </w:t>
      </w:r>
      <w:proofErr w:type="spellStart"/>
      <w:r>
        <w:t>Венгер</w:t>
      </w:r>
      <w:proofErr w:type="spellEnd"/>
      <w:r>
        <w:t xml:space="preserve">) и педагогов (Э. И. </w:t>
      </w:r>
      <w:proofErr w:type="spellStart"/>
      <w:r>
        <w:t>Залкинд</w:t>
      </w:r>
      <w:proofErr w:type="spellEnd"/>
      <w:r>
        <w:t xml:space="preserve">, Д. В. </w:t>
      </w:r>
      <w:proofErr w:type="spellStart"/>
      <w:r>
        <w:t>Менджерицкая</w:t>
      </w:r>
      <w:proofErr w:type="spellEnd"/>
      <w:r>
        <w:t xml:space="preserve">, А. П. Усова, Т. А. Маркова, Н. А. Ветлугина). До 1979 года занималась исследованием вопросов умственного воспитания дошкольников в процессе их </w:t>
      </w:r>
      <w:r>
        <w:t>ознакомления с природой. С 1980 года и по сегодняшний день занимается исследованием в области экологического образования дошкольников.</w:t>
      </w:r>
    </w:p>
    <w:p w:rsidR="00FB64B6" w:rsidRDefault="008C5B88">
      <w:pPr>
        <w:ind w:left="-15" w:right="33"/>
      </w:pPr>
      <w:r>
        <w:t>С. Н. Николаева является автором первой «Программы экологического воспитания дошкольников» (1993), которая в дальнейшем с</w:t>
      </w:r>
      <w:r>
        <w:t>тала программой «Юный эколог», и первой «Концепции экологического воспитания дошкольников». В 1992 году опубликована теоретическая монография «Общение с природой начинается с детства», в которой автор анализирует и обобщает исследования, позволившие опреде</w:t>
      </w:r>
      <w:r>
        <w:t>лить новый – экологический – подход в ознакомлении дошкольников с природой. С этого момента начинается интенсивная работа автора в области экологического образования. В 2006 году С. Н. Николаева защитила диссертацию доктора педагогических наук.</w:t>
      </w:r>
    </w:p>
    <w:p w:rsidR="00FB64B6" w:rsidRDefault="008C5B88">
      <w:pPr>
        <w:ind w:left="-15" w:right="33"/>
      </w:pPr>
      <w:r>
        <w:t>Вкладом в д</w:t>
      </w:r>
      <w:r>
        <w:t xml:space="preserve">ошкольную педагогику является разработанная автором целостная система экологического воспитания детей от 2 до 7 лет в условиях детского сада и семьи, теоретическое обоснование которой представлено в данном издании. В системе определены содержание и методы </w:t>
      </w:r>
      <w:r>
        <w:t>экологического воспитания дошкольников, программа для дошкольных учреждений, раскрыто понятие «технология», представлена последовательность технологий для детей всех возрастных групп. Технологии к программе «Юный эколог» позволяют практикам формировать у д</w:t>
      </w:r>
      <w:r>
        <w:t>ошкольников начала экологической культуры. Звеном системы является и образование взрослых: подготовка специалистов в колледжах и вузах осуществляется по учебным пособиям С. Н. Николаевой «Методика экологического воспитания дошкольников. Учебное пособие для</w:t>
      </w:r>
      <w:r>
        <w:t xml:space="preserve"> студентов средних педагогических учебных заведений» и «Теория и методика экологического образования детей. Учебное пособие. Для студентов факультетов дошкольного образования высших педагогических учебных заведений». В системе повышения квалификации дошкол</w:t>
      </w:r>
      <w:r>
        <w:t>ьных работников нередко используется пособие «Экологическое воспитание детей при подготовке к школе».</w:t>
      </w:r>
    </w:p>
    <w:p w:rsidR="00FB64B6" w:rsidRDefault="008C5B88">
      <w:pPr>
        <w:ind w:left="-15" w:right="33"/>
      </w:pPr>
      <w:r>
        <w:lastRenderedPageBreak/>
        <w:t>Сфера сегодняшних научных интересов С. Н. Николаевой – вопросы всестороннего интеллектуального и личностного развития детей в системе экологического образ</w:t>
      </w:r>
      <w:r>
        <w:t>ования.</w:t>
      </w:r>
    </w:p>
    <w:p w:rsidR="00FB64B6" w:rsidRDefault="008C5B88">
      <w:pPr>
        <w:spacing w:after="74" w:line="259" w:lineRule="auto"/>
        <w:ind w:right="48" w:firstLine="0"/>
        <w:jc w:val="center"/>
      </w:pPr>
      <w:r>
        <w:rPr>
          <w:b/>
          <w:sz w:val="27"/>
        </w:rPr>
        <w:t xml:space="preserve"> </w:t>
      </w:r>
    </w:p>
    <w:p w:rsidR="00FB64B6" w:rsidRDefault="008C5B88">
      <w:pPr>
        <w:pStyle w:val="1"/>
      </w:pPr>
      <w:bookmarkStart w:id="2" w:name="_Toc23397"/>
      <w:r>
        <w:t>Предисловие</w:t>
      </w:r>
      <w:bookmarkEnd w:id="2"/>
    </w:p>
    <w:p w:rsidR="00FB64B6" w:rsidRDefault="008C5B88">
      <w:pPr>
        <w:spacing w:after="49" w:line="259" w:lineRule="auto"/>
        <w:ind w:right="48" w:firstLine="0"/>
        <w:jc w:val="center"/>
      </w:pPr>
      <w:r>
        <w:rPr>
          <w:b/>
          <w:sz w:val="18"/>
        </w:rPr>
        <w:t xml:space="preserve"> </w:t>
      </w:r>
    </w:p>
    <w:p w:rsidR="00FB64B6" w:rsidRDefault="008C5B88">
      <w:pPr>
        <w:ind w:left="-15" w:right="33"/>
      </w:pPr>
      <w:r>
        <w:t>Прогресс современной цивилизации в значительной степени обусловлен бурным развитием естествознания, в частности, биосферных наук, в которых все земные процессы рассматриваются во взаимосвязи, в единстве и взаимообусловленности их пр</w:t>
      </w:r>
      <w:r>
        <w:t>оявлений. Экология в числе этих наук приобретает особую значимость.</w:t>
      </w:r>
    </w:p>
    <w:p w:rsidR="00FB64B6" w:rsidRDefault="008C5B88">
      <w:pPr>
        <w:ind w:left="-15" w:right="33"/>
      </w:pPr>
      <w:r>
        <w:t>В последние десятилетия отчетливо просматривается развитие двух параллельных процессов – усугубления экологических проблем планеты и их осмысления населением Земли. В России, как и в други</w:t>
      </w:r>
      <w:r>
        <w:t>х государствах, происходит становление системы непрерывного экологического образования, формируется концептуальное видение этого процесса. Начальным звеном системы экологического образования является сфера дошкольного воспитания.</w:t>
      </w:r>
    </w:p>
    <w:p w:rsidR="00FB64B6" w:rsidRDefault="008C5B88">
      <w:pPr>
        <w:ind w:left="-15" w:right="33"/>
      </w:pPr>
      <w:r>
        <w:t>Очевидно, что именно на эт</w:t>
      </w:r>
      <w:r>
        <w:t>апе дошкольного детства складывается первое мироощущение: ребенок получает эмоциональные впечатления о природе, накапливает представления о разных формах жизни, то есть формируется первооснова экологического мышления, сознания, закладываются начальные элем</w:t>
      </w:r>
      <w:r>
        <w:t>енты экологической культуры. Но это происходит только при условии, что взрослые, воспитывающие ребенка, сами обладают экологической культурой: понимают всеобщие проблемы и беспокоятся по их поводу, показывают ребенку прекрасный мир природы, помогают налади</w:t>
      </w:r>
      <w:r>
        <w:t>ть взаимоотношения с ним.</w:t>
      </w:r>
    </w:p>
    <w:p w:rsidR="00FB64B6" w:rsidRDefault="008C5B88">
      <w:pPr>
        <w:ind w:left="-15" w:right="33"/>
      </w:pPr>
      <w:r>
        <w:t>В данной монографии представлено теоретическое (философское, естественно-научное и психолого-педагогическое) обоснование методики экологического воспитания детей, которая, хотя и является новой, но уже вошла в образовательное прос</w:t>
      </w:r>
      <w:r>
        <w:t>транство дошкольных учреждений. На основе многолетних исследований автора и его учеников показано, каким образом выкристаллизовывается содержание экологического образования детей, какие механизмы обеспечивают его реализацию, способствуют построению фундаме</w:t>
      </w:r>
      <w:r>
        <w:t>нта экологической культуры.</w:t>
      </w:r>
    </w:p>
    <w:p w:rsidR="00FB64B6" w:rsidRDefault="008C5B88">
      <w:pPr>
        <w:ind w:left="-15" w:right="33"/>
      </w:pPr>
      <w:r>
        <w:t>Начало исследований – 70-е годы XX века: в психолого-педагогической лаборатории умственного воспитания НИИ дошкольного воспитания АПН СССР создается группа дошкольного природоведения. Руководит направлением кандидат биологически</w:t>
      </w:r>
      <w:r>
        <w:t>х наук (в дальнейшем доктор психологических наук) К. Э. Фабри. В лаборатории создается синтез наук – дошкольной педагогики, детской психологии и естествознания, – эффективный для построения системы экологического воспитания дошкольников.</w:t>
      </w:r>
    </w:p>
    <w:p w:rsidR="00FB64B6" w:rsidRDefault="008C5B88">
      <w:pPr>
        <w:ind w:left="-15" w:right="33"/>
      </w:pPr>
      <w:r>
        <w:t>Как и все сотрудни</w:t>
      </w:r>
      <w:r>
        <w:t xml:space="preserve">ки лаборатории, исследователи группы нацелены на поиск нового содержания обучения дошкольников – содержания, которое отражает ведущие закономерности окружающей </w:t>
      </w:r>
      <w:r>
        <w:lastRenderedPageBreak/>
        <w:t>действительности и может интенсивно развивать умственные способности детей. Основой нового содер</w:t>
      </w:r>
      <w:r>
        <w:t>жания в разработках группы становится всеобщая закономерность природы – единство организма и среды. Данная закономерность доступна наблюдению, так как имеет яркие внешние проявления, отражающие приспособительную взаимосвязь всего живого со средой обитания.</w:t>
      </w:r>
      <w:r>
        <w:t xml:space="preserve"> Закономерность можно обнаружить и в онтогенезе организмов, а филогенетическим ее результатом является многообразие живых существ. Идея нового содержания в ознакомлении дошкольников с природой, одобренная коллегами, впервые представлена в монографии 1972 г</w:t>
      </w:r>
      <w:r>
        <w:t>ода «Умственное воспитание дошкольников».</w:t>
      </w:r>
    </w:p>
    <w:p w:rsidR="00FB64B6" w:rsidRDefault="008C5B88">
      <w:pPr>
        <w:ind w:left="-15" w:right="33"/>
      </w:pPr>
      <w:r>
        <w:t xml:space="preserve">С конца 70-х одно за другим завершаются диссертационные исследования (С. Н. Николаева, А. М. Федотова, Т. В. </w:t>
      </w:r>
      <w:proofErr w:type="spellStart"/>
      <w:r>
        <w:t>Христовская</w:t>
      </w:r>
      <w:proofErr w:type="spellEnd"/>
      <w:r>
        <w:t xml:space="preserve">, Л. С. </w:t>
      </w:r>
      <w:proofErr w:type="spellStart"/>
      <w:r>
        <w:t>Игнаткина</w:t>
      </w:r>
      <w:proofErr w:type="spellEnd"/>
      <w:r>
        <w:t xml:space="preserve">, И. А. Комарова). В эти же годы по данной проблеме ведутся исследования и в </w:t>
      </w:r>
      <w:r>
        <w:t xml:space="preserve">других учреждениях страны, в частности, в Ленинграде – в ЛГПИ им. А. И. Герцена на кафедре дошкольной педагогики (П. Г. </w:t>
      </w:r>
      <w:proofErr w:type="spellStart"/>
      <w:r>
        <w:t>Саморукова</w:t>
      </w:r>
      <w:proofErr w:type="spellEnd"/>
      <w:r>
        <w:t xml:space="preserve">, И. А. </w:t>
      </w:r>
      <w:proofErr w:type="spellStart"/>
      <w:r>
        <w:t>Хайдурова</w:t>
      </w:r>
      <w:proofErr w:type="spellEnd"/>
      <w:r>
        <w:t>, Е. Ф. Терентьева, Н. Н. Кондратьева). К 90-м годам накапливается много интересных фактов, отражающих возмож</w:t>
      </w:r>
      <w:r>
        <w:t xml:space="preserve">ности дошкольников усваивать новое содержание знаний о природе; исследователи получают интересные результаты, касающиеся способов обучения детей. Анализ накопившегося материала представлен в обобщающем труде С. Н. Николаевой «Общение с природой начинается </w:t>
      </w:r>
      <w:r>
        <w:t>с детства» (1992). Монография становится теоретическим фундаментом, на котором уже можно выстроить «инфраструктуру» (программу и методическое обеспечение) новой области дошкольной педагогики – экологического воспитания.</w:t>
      </w:r>
    </w:p>
    <w:p w:rsidR="00FB64B6" w:rsidRDefault="008C5B88">
      <w:pPr>
        <w:ind w:left="-15" w:right="33"/>
      </w:pPr>
      <w:r>
        <w:t>В 1993 году выходит в свет первая «П</w:t>
      </w:r>
      <w:r>
        <w:t>рограмма экологического воспитания дошкольников», которая, впоследствии доработанная и расширенная, становится программой «Юный эколог». В 1996 году публикуется «Концепция экологического воспитания дошкольников», в которой обозначаются все ключевые позиции</w:t>
      </w:r>
      <w:r>
        <w:t>: содержание и методы экологического воспитания; педагогический синтез воспитательного и образовательного компонентов (знаний и отношения); роль воспитателя как носителя экологической культуры; схема управления экологическим воспитанием. Встает задача созд</w:t>
      </w:r>
      <w:r>
        <w:t>ания методических пособий, позволяющих внедрить в дошкольные учреждения новый подход в ознакомлении детей с природой. В 1995 году выходит первая технология «Воспитание экологической культуры в дошкольном детстве» для работы с детьми подготовительной группы</w:t>
      </w:r>
      <w:r>
        <w:t xml:space="preserve"> по программе «Юный эколог». Эта книга – первая в серии методических пособий (технологий) для работы с детьми старшей и средней групп, младшего дошкольного возраста. Концепция и программа в комплексе с технологиями позволяют любому дошкольному учреждению р</w:t>
      </w:r>
      <w:r>
        <w:t>еализовать систему ознакомления детей с природой в новом – экологическом – ключе.</w:t>
      </w:r>
    </w:p>
    <w:p w:rsidR="00FB64B6" w:rsidRDefault="008C5B88">
      <w:pPr>
        <w:ind w:left="-15" w:right="33"/>
      </w:pPr>
      <w:r>
        <w:t xml:space="preserve">В 90-е годы исследования продолжаются: Т. А. Федорова проверяет новый – эколого-экономический – аспект содержания методики, </w:t>
      </w:r>
      <w:r>
        <w:lastRenderedPageBreak/>
        <w:t>возможность осуществления начального природопользо</w:t>
      </w:r>
      <w:r>
        <w:t xml:space="preserve">вания в детском саду. Исследование Т. Г. </w:t>
      </w:r>
      <w:proofErr w:type="spellStart"/>
      <w:r>
        <w:t>Табукашвили</w:t>
      </w:r>
      <w:proofErr w:type="spellEnd"/>
      <w:r>
        <w:t xml:space="preserve"> вскрывает условия формирования и развития профессиональной экологической культуры студентов дошкольного отделения педагогического колледжа. Этими условиями являются: курс новой методики – методики эколог</w:t>
      </w:r>
      <w:r>
        <w:t xml:space="preserve">ического воспитания, эколого-развивающая среда учебного заведения и цикл </w:t>
      </w:r>
      <w:proofErr w:type="spellStart"/>
      <w:r>
        <w:t>внеучебных</w:t>
      </w:r>
      <w:proofErr w:type="spellEnd"/>
      <w:r>
        <w:t xml:space="preserve"> мероприятий природоохранного характера.</w:t>
      </w:r>
    </w:p>
    <w:p w:rsidR="00FB64B6" w:rsidRDefault="008C5B88">
      <w:pPr>
        <w:ind w:left="-15" w:right="33"/>
      </w:pPr>
      <w:r>
        <w:t xml:space="preserve">Дальнейшие исследования в области экологического воспитания дошкольников касаются взрослых, воспитывающих детей и создающих условия </w:t>
      </w:r>
      <w:r>
        <w:t xml:space="preserve">для формирования у них начал экологической культуры. Это издание учебных пособий, которые позволяют студентам </w:t>
      </w:r>
      <w:proofErr w:type="spellStart"/>
      <w:r>
        <w:t>педколледжа</w:t>
      </w:r>
      <w:proofErr w:type="spellEnd"/>
      <w:r>
        <w:t xml:space="preserve"> и вуза овладеть новой методикой и обрести экологическое мировоззрение, а также разработка пособия, в котором рассматриваются вопросы у</w:t>
      </w:r>
      <w:r>
        <w:t>правления, постановки методической работы с педагогическим коллективом и создания эколого-развивающей среды в дошкольном учреждении. В комплексе эти материалы дают возможность реализовать на практике положение концепции «Воспитатель – носитель экологическо</w:t>
      </w:r>
      <w:r>
        <w:t>й культуры». В изданиях воплощается авторское видение системы экологического воспитания дошкольников.</w:t>
      </w:r>
    </w:p>
    <w:p w:rsidR="00FB64B6" w:rsidRDefault="008C5B88">
      <w:pPr>
        <w:ind w:left="-15" w:right="33"/>
      </w:pPr>
      <w:r>
        <w:t>Автор выражает благодарность всем сотрудникам Института дошкольного воспитания, которые так или иначе поддерживали исследования группы дошкольного природо</w:t>
      </w:r>
      <w:r>
        <w:t xml:space="preserve">ведения, участвовали в их продвижении. Особая благодарность академику, доктору психологических наук, профессору Николаю Николаевичу </w:t>
      </w:r>
      <w:proofErr w:type="spellStart"/>
      <w:r>
        <w:t>Поддьякову</w:t>
      </w:r>
      <w:proofErr w:type="spellEnd"/>
      <w:r>
        <w:t>, который сначала в качестве заведующего лабораторией, а затем директора института на протяжении многих лет поддер</w:t>
      </w:r>
      <w:r>
        <w:t>живал исследования данного направления и обеспечивал высокий уровень содержания научных работ.</w:t>
      </w:r>
    </w:p>
    <w:p w:rsidR="00FB64B6" w:rsidRDefault="008C5B88">
      <w:pPr>
        <w:ind w:left="-15" w:right="33"/>
      </w:pPr>
      <w:r>
        <w:t xml:space="preserve">Всякое исследование нуждается в проверке практикой, поэтому с момента выхода первой «Программы экологического воспитания дошкольников» складывается плодотворное </w:t>
      </w:r>
      <w:r>
        <w:t>сотрудничество с рядом дошкольных учреждений Москвы. За многолетнюю (более 15 лет) совместную работу автор выражает благодарность Окружным управлениям образования и педагогическим коллективам: ДОУ №1012 ЮВОУ (руководитель Г. С. Иванова), ДОУ № 1691 ВОУ (ру</w:t>
      </w:r>
      <w:r>
        <w:t xml:space="preserve">ководитель Т. М. Новикова), ДОУ № 403 СВОУ (руководитель Т. Н. </w:t>
      </w:r>
      <w:proofErr w:type="spellStart"/>
      <w:r>
        <w:t>Зенина</w:t>
      </w:r>
      <w:proofErr w:type="spellEnd"/>
      <w:r>
        <w:t>). Год за годом в режиме эксперимента в этих учреждениях проверяются: содержание экологического воспитания, представленное программой «Юный эколог», новые методы и формы организации работ</w:t>
      </w:r>
      <w:r>
        <w:t>ы с детьми, эколого-педагогические технологии для разных возрастных групп, научно-методический семинар как форма повышения квалификации педагогов детского сада.</w:t>
      </w:r>
    </w:p>
    <w:p w:rsidR="00FB64B6" w:rsidRDefault="008C5B88">
      <w:pPr>
        <w:ind w:left="-15" w:right="33"/>
      </w:pPr>
      <w:r>
        <w:t>Автор выражает благодарность также всем практикам России, которые и по сей день внедряют в работу дошкольных учреждений программу «Юный эколог» и методическое обеспечение к ней.</w:t>
      </w:r>
    </w:p>
    <w:p w:rsidR="00FB64B6" w:rsidRDefault="008C5B88">
      <w:pPr>
        <w:ind w:left="-15" w:right="33"/>
      </w:pPr>
      <w:r>
        <w:t>Благодарность организаторам общероссийских конференций, содействовавших распро</w:t>
      </w:r>
      <w:r>
        <w:t xml:space="preserve">странению идей экологического воспитания дошкольников: бывшему ведущему специалисту Министерства природных </w:t>
      </w:r>
      <w:r>
        <w:lastRenderedPageBreak/>
        <w:t xml:space="preserve">ресурсов Н. Ф. </w:t>
      </w:r>
      <w:proofErr w:type="spellStart"/>
      <w:r>
        <w:t>Церцик</w:t>
      </w:r>
      <w:proofErr w:type="spellEnd"/>
      <w:r>
        <w:t>, члену правления президиума Всероссийского общества охраны природы В. И. Ефимовой.</w:t>
      </w:r>
      <w:r>
        <w:br w:type="page"/>
      </w:r>
    </w:p>
    <w:p w:rsidR="00FB64B6" w:rsidRDefault="008C5B88">
      <w:pPr>
        <w:spacing w:after="74" w:line="259" w:lineRule="auto"/>
        <w:ind w:right="48" w:firstLine="0"/>
        <w:jc w:val="center"/>
      </w:pPr>
      <w:r>
        <w:rPr>
          <w:b/>
          <w:sz w:val="27"/>
        </w:rPr>
        <w:lastRenderedPageBreak/>
        <w:t xml:space="preserve"> </w:t>
      </w:r>
    </w:p>
    <w:p w:rsidR="00FB64B6" w:rsidRDefault="008C5B88">
      <w:pPr>
        <w:pStyle w:val="1"/>
        <w:ind w:right="0"/>
      </w:pPr>
      <w:bookmarkStart w:id="3" w:name="_Toc23398"/>
      <w:r>
        <w:t>Теоретические основы содержания и построе</w:t>
      </w:r>
      <w:r>
        <w:t>ния</w:t>
      </w:r>
      <w:bookmarkEnd w:id="3"/>
    </w:p>
    <w:p w:rsidR="00FB64B6" w:rsidRDefault="008C5B88">
      <w:pPr>
        <w:pStyle w:val="1"/>
        <w:ind w:right="0"/>
      </w:pPr>
      <w:bookmarkStart w:id="4" w:name="_Toc23399"/>
      <w:r>
        <w:t>системы экологического воспитания дошкольников</w:t>
      </w:r>
      <w:bookmarkEnd w:id="4"/>
    </w:p>
    <w:p w:rsidR="00FB64B6" w:rsidRDefault="008C5B88">
      <w:pPr>
        <w:spacing w:after="60" w:line="259" w:lineRule="auto"/>
        <w:ind w:right="48" w:firstLine="0"/>
        <w:jc w:val="center"/>
      </w:pPr>
      <w:r>
        <w:rPr>
          <w:b/>
          <w:sz w:val="18"/>
        </w:rPr>
        <w:t xml:space="preserve"> </w:t>
      </w:r>
    </w:p>
    <w:p w:rsidR="00FB64B6" w:rsidRDefault="008C5B88">
      <w:pPr>
        <w:spacing w:after="69" w:line="259" w:lineRule="auto"/>
        <w:ind w:right="48" w:firstLine="0"/>
        <w:jc w:val="center"/>
      </w:pPr>
      <w:r>
        <w:rPr>
          <w:b/>
          <w:sz w:val="25"/>
        </w:rPr>
        <w:t xml:space="preserve"> </w:t>
      </w:r>
    </w:p>
    <w:p w:rsidR="00FB64B6" w:rsidRDefault="008C5B88">
      <w:pPr>
        <w:pStyle w:val="2"/>
        <w:ind w:left="747" w:right="785"/>
      </w:pPr>
      <w:bookmarkStart w:id="5" w:name="_Toc23400"/>
      <w:r>
        <w:t>Системный подход к исследованию</w:t>
      </w:r>
      <w:bookmarkEnd w:id="5"/>
    </w:p>
    <w:p w:rsidR="00FB64B6" w:rsidRDefault="008C5B88">
      <w:pPr>
        <w:spacing w:after="55" w:line="259" w:lineRule="auto"/>
        <w:ind w:right="48" w:firstLine="0"/>
        <w:jc w:val="center"/>
      </w:pPr>
      <w:r>
        <w:rPr>
          <w:b/>
          <w:sz w:val="17"/>
        </w:rPr>
        <w:t xml:space="preserve"> </w:t>
      </w:r>
    </w:p>
    <w:p w:rsidR="00FB64B6" w:rsidRDefault="008C5B88">
      <w:pPr>
        <w:spacing w:after="64" w:line="259" w:lineRule="auto"/>
        <w:ind w:right="48" w:firstLine="0"/>
        <w:jc w:val="center"/>
      </w:pPr>
      <w:r>
        <w:rPr>
          <w:b/>
          <w:sz w:val="23"/>
        </w:rPr>
        <w:t xml:space="preserve"> </w:t>
      </w:r>
    </w:p>
    <w:p w:rsidR="00FB64B6" w:rsidRDefault="008C5B88">
      <w:pPr>
        <w:pStyle w:val="3"/>
      </w:pPr>
      <w:bookmarkStart w:id="6" w:name="_Toc23401"/>
      <w:r>
        <w:t>Понятие «система», его методологический смысл</w:t>
      </w:r>
      <w:bookmarkEnd w:id="6"/>
    </w:p>
    <w:p w:rsidR="00FB64B6" w:rsidRDefault="008C5B88">
      <w:pPr>
        <w:spacing w:after="72" w:line="259" w:lineRule="auto"/>
        <w:ind w:right="48" w:firstLine="0"/>
        <w:jc w:val="center"/>
      </w:pPr>
      <w:r>
        <w:rPr>
          <w:b/>
          <w:sz w:val="16"/>
        </w:rPr>
        <w:t xml:space="preserve"> </w:t>
      </w:r>
    </w:p>
    <w:p w:rsidR="00FB64B6" w:rsidRDefault="008C5B88">
      <w:pPr>
        <w:ind w:left="-15" w:right="33"/>
      </w:pPr>
      <w:r>
        <w:t>История познания мира человеком, в котором он существует, свидетельствует о постепенном восхождении к пониманию всеединства и системности. Философы утверждают: структурность и системная организация бытия и материи относятся к числу важнейших их характерист</w:t>
      </w:r>
      <w:r>
        <w:t>ик. Успехи современного естествознания демонстрируют: «простота» не присуща ни бесконечно малому (элементарным частицам в физике), ни бесконечно большому (Вселенной) – все имеет сложное системно-структурное строение, предел которому еще не найден. «Природа</w:t>
      </w:r>
      <w:r>
        <w:t xml:space="preserve"> Земли, человек, общество и культура образуют макросистему, в которой все ее компоненты, объединенные множеством взаимосвязей, составляют целостность. Устойчивость макросистемы обусловлена согласованным взаимодействием ее частей. Появившись на определенном</w:t>
      </w:r>
      <w:r>
        <w:t xml:space="preserve"> этапе эволюции природы, человечество и его деятельность стали ведущим фактором, влияющим на синхронность и гармоничность развития всех частей этой системы. Уровень и характер этого влияния определяет </w:t>
      </w:r>
      <w:proofErr w:type="gramStart"/>
      <w:r>
        <w:t>культура»{</w:t>
      </w:r>
      <w:proofErr w:type="gramEnd"/>
      <w:r>
        <w:t>Игнатова В. А. Естествознание. Учебное пособи</w:t>
      </w:r>
      <w:r>
        <w:t>е для студентов гуманитарных факультетов вузов. – М., 2002. – С. 3.}.</w:t>
      </w:r>
    </w:p>
    <w:p w:rsidR="00FB64B6" w:rsidRDefault="008C5B88">
      <w:pPr>
        <w:ind w:left="-15" w:right="33"/>
      </w:pPr>
      <w:r>
        <w:t>В истории научных открытий появление той или другой завершенной системы – это качественный скачок отраслевого знания, формирующий новый тип мировоззрения людей. К таковым, например, в естествознании относятся классификация К. Линнея в живой природе, систем</w:t>
      </w:r>
      <w:r>
        <w:t>а химических элементов Д. И. Менделеева и др. Примером стройной системы в философии является диалектический материализм, базирующийся на постулатах: мир материален, он представляет собой взаимосвязанное целое, находится в постоянном движении, объясняющемся</w:t>
      </w:r>
      <w:r>
        <w:t xml:space="preserve"> внутренними (а не внешними – божественными) факторами; все изменения в мире осуществляются по фундаментальным законам, которые существуют на различных уровнях развития материи и составляют предметы разных наук; человеческое знание формируется объективно с</w:t>
      </w:r>
      <w:r>
        <w:t>уществующей реальностью, оно постоянно увеличивается за счет относительных (а не абсолютных) истин.</w:t>
      </w:r>
    </w:p>
    <w:p w:rsidR="00FB64B6" w:rsidRDefault="008C5B88">
      <w:pPr>
        <w:ind w:left="-15" w:right="33"/>
      </w:pPr>
      <w:r>
        <w:lastRenderedPageBreak/>
        <w:t>B.C. Данилова и Н. Н. Кожевников утверждают: «…диалектический материализм – очень логичная философская система… ориентирована на целостное мировоззрение и о</w:t>
      </w:r>
      <w:r>
        <w:t xml:space="preserve">ткрыта контактам с естествознанием. В XXI веке многие наработки диалектического материализма будут востребованы человечеством при создании синтетических теорий и концепций, например, при разработке планетарного </w:t>
      </w:r>
      <w:proofErr w:type="gramStart"/>
      <w:r>
        <w:t>мышления»{</w:t>
      </w:r>
      <w:proofErr w:type="gramEnd"/>
      <w:r>
        <w:t>Данилова В. С, Кожевников Н. Н. Осн</w:t>
      </w:r>
      <w:r>
        <w:t>овные концепции современного образования. – М., 2001. – С. 57.}.</w:t>
      </w:r>
    </w:p>
    <w:p w:rsidR="00FB64B6" w:rsidRDefault="008C5B88">
      <w:pPr>
        <w:ind w:left="-15" w:right="33"/>
      </w:pPr>
      <w:r>
        <w:t>Системный метод как метод научного познания применялся уже в XIX веке, однако наивысшего расцвета он достиг в XX веке, когда необходимость и эффективность его применения стала очевидной для в</w:t>
      </w:r>
      <w:r>
        <w:t>сех отраслей знания. В естествознании выделилась теория систем, которая в гуманитарной области поднялась на уровень методологического принципа исследований.</w:t>
      </w:r>
    </w:p>
    <w:p w:rsidR="00FB64B6" w:rsidRDefault="008C5B88">
      <w:pPr>
        <w:spacing w:after="0" w:line="254" w:lineRule="auto"/>
        <w:ind w:right="0" w:firstLine="567"/>
        <w:jc w:val="left"/>
      </w:pPr>
      <w:r>
        <w:t>Как всякое научное направление теория систем имеет свой понятийный аппарат. Разные авторы рассматри</w:t>
      </w:r>
      <w:r>
        <w:t xml:space="preserve">вают различный объем понятий, например, В. С. Данилова и Н. Н. Кожевников, так </w:t>
      </w:r>
      <w:proofErr w:type="gramStart"/>
      <w:r>
        <w:t>же</w:t>
      </w:r>
      <w:proofErr w:type="gramEnd"/>
      <w:r>
        <w:t xml:space="preserve"> как и многие другие авторы, утверждают, что теория систем базируется на четырех основных и нескольких вспомогательных понятиях. К основным понятиям относятся: система, элемен</w:t>
      </w:r>
      <w:r>
        <w:t>т, структура, функция; понятие системы для всех исследователей является самым главным. Рассмотрим варианты его определения, которые приводят авторы.</w:t>
      </w:r>
    </w:p>
    <w:p w:rsidR="00FB64B6" w:rsidRDefault="008C5B88">
      <w:pPr>
        <w:ind w:left="-15" w:right="33"/>
      </w:pPr>
      <w:r>
        <w:t xml:space="preserve">Л. </w:t>
      </w:r>
      <w:proofErr w:type="spellStart"/>
      <w:r>
        <w:t>Берталанфи</w:t>
      </w:r>
      <w:proofErr w:type="spellEnd"/>
      <w:r>
        <w:t xml:space="preserve"> (биолог-теоретик) определяет систему как совокупность элементов, находящихся во взаимодействи</w:t>
      </w:r>
      <w:r>
        <w:t xml:space="preserve">и (комплекс взаимодействующих элементов). Р. </w:t>
      </w:r>
      <w:proofErr w:type="spellStart"/>
      <w:r>
        <w:t>Акофф</w:t>
      </w:r>
      <w:proofErr w:type="spellEnd"/>
      <w:r>
        <w:t xml:space="preserve"> утверждает, что система – это любая сущность, концептуальная или физическая, которая состоит из взаимосвязанных частей. Дж. Клиром формулирует понятие таким образом: система – это множество элементов, нахо</w:t>
      </w:r>
      <w:r>
        <w:t xml:space="preserve">дящихся в каких-либо отношениях или связях друг с другом и образующих целостность или органическое единство. В. Н. Садовский считает, что система – это объединение некоторого разнообразия в единое и целое, отдельные элементы которого по отношению к целому </w:t>
      </w:r>
      <w:r>
        <w:t>и другим частям занимают соответствующие им места. Интересно определение системы, данное Ф. Энгельсом, – по его мнению, вся доступная нам природа образует некую совокупную связь тел, причем под словом «тело» он понимает все материальные реальности, начиная</w:t>
      </w:r>
      <w:r>
        <w:t xml:space="preserve"> от звезды и кончая атомом.</w:t>
      </w:r>
    </w:p>
    <w:p w:rsidR="00FB64B6" w:rsidRDefault="008C5B88">
      <w:pPr>
        <w:ind w:left="-15" w:right="33"/>
      </w:pPr>
      <w:r>
        <w:t>С. Г. Хорошавина, давая определение системы как внутренне или внешне упорядоченного множества взаимосвязанных и взаимодействующих элементов, поясняет: «Системой является то, что определенным образом связано между собой и подчине</w:t>
      </w:r>
      <w:r>
        <w:t xml:space="preserve">но соответствующим законам». И далее уточняет: «Системы бывают объективно существующие и теоретические, или концептуальные, т. е. существующие лишь в сознании </w:t>
      </w:r>
      <w:proofErr w:type="gramStart"/>
      <w:r>
        <w:t>человека»{</w:t>
      </w:r>
      <w:proofErr w:type="gramEnd"/>
      <w:r>
        <w:t>Хорошавина С. Г. Концепции современного образования. Курс лекций. – Ростов-на-Дону, 200</w:t>
      </w:r>
      <w:r>
        <w:t>2. – С. 69.}.</w:t>
      </w:r>
    </w:p>
    <w:p w:rsidR="00FB64B6" w:rsidRDefault="008C5B88">
      <w:pPr>
        <w:ind w:left="-15" w:right="33"/>
      </w:pPr>
      <w:r>
        <w:t xml:space="preserve">«Отличительным признаком целостной системы, – пишет В. Г. Афанасьев, – является наличие в нем системных, интегративных </w:t>
      </w:r>
      <w:r>
        <w:lastRenderedPageBreak/>
        <w:t xml:space="preserve">качеств. Эти качества не присущи образующим систему компонентам, несводимы к свойствам или сумме свойств </w:t>
      </w:r>
      <w:proofErr w:type="gramStart"/>
      <w:r>
        <w:t>последних»{</w:t>
      </w:r>
      <w:proofErr w:type="gramEnd"/>
      <w:r>
        <w:t>Афанась</w:t>
      </w:r>
      <w:r>
        <w:t>ев В. Г. О структуре целостной системы // Философские науки. – 1980. – № 3. – С. 84.}.</w:t>
      </w:r>
    </w:p>
    <w:p w:rsidR="00FB64B6" w:rsidRDefault="008C5B88">
      <w:pPr>
        <w:ind w:left="-15" w:right="33"/>
      </w:pPr>
      <w:r>
        <w:t>Итак, суммируя общие позиции разных авторов, можно утверждать, что система – это целостное образование, состоящее из множества связанных между собой элементов, образующи</w:t>
      </w:r>
      <w:r>
        <w:t>х в совокупности такое единство, которое дает ему новое качество. Системный объект неразложим на отдельные элементы, его нельзя познать, если выделить только ту или иную имеющуюся в нем связь; специфика такого объекта состоит в наличии взаимозависимости св</w:t>
      </w:r>
      <w:r>
        <w:t>язей, и исследование этой взаимозависимости является важной задачей как специально научного, так и теоретико-познавательного (логико-методологического) анализа.</w:t>
      </w:r>
    </w:p>
    <w:p w:rsidR="00FB64B6" w:rsidRDefault="008C5B88">
      <w:pPr>
        <w:ind w:left="-15" w:right="33"/>
      </w:pPr>
      <w:r>
        <w:t>Следующим по значимости в теории систем является понятие «структура». Философы считают, что стр</w:t>
      </w:r>
      <w:r>
        <w:t>уктура – это совокупность устойчивых связей объекта, обеспечивающих его целостность и тождественность самому себе при различных внешних и внутренних изменениях. Естественники считают, что структура – относительно устойчивый способ (закон) связи элементов т</w:t>
      </w:r>
      <w:r>
        <w:t>ого или иного сложного целого. Иначе говоря, структурность обеспечивает особую организацию и функциональную взаимосвязь всех входящих в состав системы компонентов. Благодаря структуре компоненты объединяются и превращаются в единое целое, которое невозможн</w:t>
      </w:r>
      <w:r>
        <w:t>о понять без учета их взаимосвязи. Интегративные особенности структуры обеспечивают надлежащую функцию собственно системы.</w:t>
      </w:r>
    </w:p>
    <w:p w:rsidR="00FB64B6" w:rsidRDefault="008C5B88">
      <w:pPr>
        <w:ind w:left="-15" w:right="33"/>
      </w:pPr>
      <w:r>
        <w:t xml:space="preserve">Таким образом, можно утверждать, что структура – это качественная характеристика системы, она демонстрирует строение, конфигурацию и </w:t>
      </w:r>
      <w:r>
        <w:t>характер закономерных устойчивых связей элементов системы, взаимоотношение частей в целом. Структура остается неизменной, несмотря на различные изменения частей и целого, она меняется только тогда, когда изменение целого претерпевает качественный скачок. И</w:t>
      </w:r>
      <w:r>
        <w:t>зменение способов и характера связи элементов целого может изменить его сущностные характеристики.</w:t>
      </w:r>
    </w:p>
    <w:p w:rsidR="00FB64B6" w:rsidRDefault="008C5B88">
      <w:pPr>
        <w:ind w:left="-15" w:right="33"/>
      </w:pPr>
      <w:r>
        <w:t>Важной особенностью структуры является обеспечение пространственно-временной согласованности между компонентами системы. «Всякое целое есть процесс, а потому</w:t>
      </w:r>
      <w:r>
        <w:t xml:space="preserve"> структура является вместе с тем и организацией компонентов целого во </w:t>
      </w:r>
      <w:proofErr w:type="gramStart"/>
      <w:r>
        <w:t>времени»{</w:t>
      </w:r>
      <w:proofErr w:type="gramEnd"/>
      <w:r>
        <w:t>Афанасьев В. Г. О структуре целостной системы // Философские науки. – 1980. – № 3. – С. 89.}. Особенно динамичными являются структуры социальных систем, что обеспечивает смену о</w:t>
      </w:r>
      <w:r>
        <w:t>тдельных этапов, стадий, переходов на новый уровень. В структуре социальных систем существенную роль играет человеческая деятельность. «Организаторская деятельность людей – это важный системообразующий фактор. Именно в процессе организационной работы осуще</w:t>
      </w:r>
      <w:r>
        <w:t xml:space="preserve">ствляется подбор компонентов системы, их подгонка, интеграция в систему со всем многообразием ее </w:t>
      </w:r>
      <w:proofErr w:type="gramStart"/>
      <w:r>
        <w:t>характеристик»{</w:t>
      </w:r>
      <w:proofErr w:type="gramEnd"/>
      <w:r>
        <w:t>Там же. – С. 94.}.</w:t>
      </w:r>
    </w:p>
    <w:p w:rsidR="00FB64B6" w:rsidRDefault="008C5B88">
      <w:pPr>
        <w:ind w:left="-15" w:right="33"/>
      </w:pPr>
      <w:r>
        <w:lastRenderedPageBreak/>
        <w:t xml:space="preserve">Кроме структурности теоретики выделяют и другие важные свойства системы – ее вид, иерархическое строение, наличие подсистем, </w:t>
      </w:r>
      <w:r>
        <w:t>их равновесность. По виду выделяются системы открытые и закрытые, первые являются более прогрессивными, так как они активно взаимодействуют с окружающей средой, обмениваясь с ней ресурсами: веществом, энергией, информацией. В. А. Игнатова подчеркивает: люб</w:t>
      </w:r>
      <w:r>
        <w:t xml:space="preserve">ая </w:t>
      </w:r>
      <w:proofErr w:type="spellStart"/>
      <w:r>
        <w:t>социоприродная</w:t>
      </w:r>
      <w:proofErr w:type="spellEnd"/>
      <w:r>
        <w:t xml:space="preserve"> система является открытой – «между системой и окружающей средой всегда есть какая-то "полупрозрачная" граница, которая одновременно и обособляет систему, отгораживает ее, отделяет от окружающей среды, и в то же время обеспечивает возможно</w:t>
      </w:r>
      <w:r>
        <w:t xml:space="preserve">сть взаимодействия системы с </w:t>
      </w:r>
      <w:proofErr w:type="gramStart"/>
      <w:r>
        <w:t>окружением»{</w:t>
      </w:r>
      <w:proofErr w:type="gramEnd"/>
      <w:r>
        <w:t>Игнатова В. А. Естествознание. Учебное пособие для студентов гуманитарных факультетов вузов. – М., 2002. – С. 135.}.</w:t>
      </w:r>
    </w:p>
    <w:p w:rsidR="00FB64B6" w:rsidRDefault="008C5B88">
      <w:pPr>
        <w:ind w:left="-15" w:right="33"/>
      </w:pPr>
      <w:r>
        <w:t>Свойством системы является ее постоянное стремление к равновесию (гомеостазу). При изменении парам</w:t>
      </w:r>
      <w:r>
        <w:t>етров окружающей среды устойчивая система реагирует таким образом, чтобы сохранить равновесие. Например, человек как устойчивая биосистема с помощью анализаторов ощущает окружающий мир и реагирует на его изменения: при понижении температуры одевается тепле</w:t>
      </w:r>
      <w:r>
        <w:t>е, в жару – облегчает одежду. Обмен с окружающей средой выступает важнейшим фактором развития системы и определяет характер ее поведения. Обмен осуществляется в двух направлениях: с одной стороны, система получает ресурсы извне, с другой – «отработанные ма</w:t>
      </w:r>
      <w:r>
        <w:t>териалы» рассеивает в окружающее пространство. Поступление ресурсов извне стимулирует различные, как правило, позитивные, изменения в системе: может меняться ее структура, она может переходить на новый (более высокий) уровень. По мере развития упорядоченно</w:t>
      </w:r>
      <w:r>
        <w:t>сти элементов системы она может перейти в целостность. Исследователи считают, что целое – это равновесная, хорошо выстроенная система, в которой связь и взаимодействие компонентов (частей) осуществляются закономерно и обусловлены потребностью самой системы</w:t>
      </w:r>
      <w:r>
        <w:t>.</w:t>
      </w:r>
    </w:p>
    <w:p w:rsidR="00FB64B6" w:rsidRDefault="008C5B88">
      <w:pPr>
        <w:ind w:left="-15" w:right="33"/>
      </w:pPr>
      <w:r>
        <w:t>При взаимодействии системы с окружающей средой важным является характер отражения влияния окружающей среды на нее.</w:t>
      </w:r>
    </w:p>
    <w:p w:rsidR="00FB64B6" w:rsidRDefault="008C5B88">
      <w:pPr>
        <w:ind w:left="-15" w:right="33"/>
      </w:pPr>
      <w:r>
        <w:t xml:space="preserve">Живые и социальные системы обладают свойством опережающего отражения, что дает им возможность «предвидеть» грядущие изменения и готовиться </w:t>
      </w:r>
      <w:r>
        <w:t>к ним, человеку и социальным системам это обстоятельство позволяет осознанно ставить цели, планировать их выполнение и выбирать для этого адекватные методы.</w:t>
      </w:r>
    </w:p>
    <w:p w:rsidR="00FB64B6" w:rsidRDefault="008C5B88">
      <w:pPr>
        <w:ind w:left="-15" w:right="33"/>
      </w:pPr>
      <w:r>
        <w:t>Важной особенностью многих сложных систем является их иерархическое строение, выделение в структуре</w:t>
      </w:r>
      <w:r>
        <w:t xml:space="preserve"> уровней, подсистем. «В иерархически связанных системах идет не только усложнение структуры и функций каждой из них, но и осуществляется взаимодействие на уровне прямой и обратной связей, благодаря чему у систем более высокого уровня появляется возможность</w:t>
      </w:r>
      <w:r>
        <w:t xml:space="preserve"> управления процессами более низкого </w:t>
      </w:r>
      <w:proofErr w:type="gramStart"/>
      <w:r>
        <w:t>уровня»{</w:t>
      </w:r>
      <w:proofErr w:type="gramEnd"/>
      <w:r>
        <w:t xml:space="preserve">Игнатова В. А. Естествознание. Учебное пособие для студентов гуманитарных факультетов вузов. – М., 2002. – С. 137.}. Этот механизм имеет место в иерархиях </w:t>
      </w:r>
      <w:r>
        <w:lastRenderedPageBreak/>
        <w:t>биологических, технологических, кибернетических, социаль</w:t>
      </w:r>
      <w:r>
        <w:t>ных систем. Среди этих систем встречаются системы с заданной целью: экономические, социально-политические, педагогические, психологические, законодательные. «Например, цель педагогической системы – формирование личности, способной адаптироваться в современ</w:t>
      </w:r>
      <w:r>
        <w:t xml:space="preserve">ных ей условиях, …цель экономической – создание условий устойчивого (неразрушимого) функционирования </w:t>
      </w:r>
      <w:proofErr w:type="gramStart"/>
      <w:r>
        <w:t>социума»{</w:t>
      </w:r>
      <w:proofErr w:type="gramEnd"/>
      <w:r>
        <w:t>Там же. – С. 137.}.</w:t>
      </w:r>
    </w:p>
    <w:p w:rsidR="00FB64B6" w:rsidRDefault="008C5B88">
      <w:pPr>
        <w:ind w:left="-15" w:right="33"/>
      </w:pPr>
      <w:r>
        <w:t>Новейшим достижением теории систем является синергетический подход к развитию и преобразованию сложных систем.</w:t>
      </w:r>
    </w:p>
    <w:p w:rsidR="00FB64B6" w:rsidRDefault="008C5B88">
      <w:pPr>
        <w:ind w:left="-15" w:right="33"/>
      </w:pPr>
      <w:r>
        <w:t>Синергетика – э</w:t>
      </w:r>
      <w:r>
        <w:t>то общенаучное направление, которое изучает закономерности самоорганизации и эволюции сложных систем любой природы (живых, кибернетических, социальных и др.). В синергетике выделяется ряд основополагающих понятий, которые отражают ее сущность: хаос, случай</w:t>
      </w:r>
      <w:r>
        <w:t>ность, флуктуации (возмущения), точки бифуркации, гомеостаз (равновесие), скачок развития, резонансное возбуждение и др. В функционировании любой системы всегда наблюдается множество тех или других случайностей, случайных флуктуаций, которые могут накаплив</w:t>
      </w:r>
      <w:r>
        <w:t>аться и оказывать решающее воздействие на систему в целом. Это воздействие может носить созидающий или разрушающий характер. В первом случае система становится более устойчивой. Во втором – возникает неопределенность, разрушающая и отсекающая все лишнее, а</w:t>
      </w:r>
      <w:r>
        <w:t xml:space="preserve"> в результате во всей системе появляется неустойчивость, которая может служить толчком для возникновения из хаоса новых структур. Причины этих процессов связаны с несоответствием внутреннего состояния открытой системы внешним условиям среды. При благоприят</w:t>
      </w:r>
      <w:r>
        <w:t>ных условиях новые структуры становятся все более упорядоченными и устойчивыми, их спонтанное преобразование может вызвать резонансное возбуждение во всех элементах структуры, в результате чего произойдет скачкообразное изменение в ее состоянии – она перей</w:t>
      </w:r>
      <w:r>
        <w:t xml:space="preserve">дет в новое качество. Это и есть процесс самоорганизации, </w:t>
      </w:r>
      <w:proofErr w:type="spellStart"/>
      <w:r>
        <w:t>самоупорядочивания</w:t>
      </w:r>
      <w:proofErr w:type="spellEnd"/>
      <w:r>
        <w:t xml:space="preserve"> системы.</w:t>
      </w:r>
    </w:p>
    <w:p w:rsidR="00FB64B6" w:rsidRDefault="008C5B88">
      <w:pPr>
        <w:ind w:left="-15" w:right="33"/>
      </w:pPr>
      <w:r>
        <w:t>Таким образом, случайность и дезорганизация на низком (локальном) уровне могут стать созидающей силой, которая приведет всю систему в более устойчивое (более прогрессивно</w:t>
      </w:r>
      <w:r>
        <w:t xml:space="preserve">е) состояние, т. е. система в результате самоорганизации эволюционирует. «Порядок и беспорядок, организация и дезорганизация выступают в диалектическом единстве, их взаимодействие поддерживает саморазвитие </w:t>
      </w:r>
      <w:proofErr w:type="gramStart"/>
      <w:r>
        <w:t>системы»{</w:t>
      </w:r>
      <w:proofErr w:type="gramEnd"/>
      <w:r>
        <w:t>Там же. – С. 143.}.</w:t>
      </w:r>
    </w:p>
    <w:p w:rsidR="00FB64B6" w:rsidRDefault="008C5B88">
      <w:pPr>
        <w:ind w:left="-15" w:right="33"/>
      </w:pPr>
      <w:proofErr w:type="gramStart"/>
      <w:r>
        <w:t>Итак</w:t>
      </w:r>
      <w:proofErr w:type="gramEnd"/>
      <w:r>
        <w:t>: в основе синерг</w:t>
      </w:r>
      <w:r>
        <w:t>етической парадигмы лежит утверждение о фундаментальной роли случайности в развитии мира, случайность и неопределенность выступают как неотъемлемое свойство всего Мироздания, включая самого человека с его непредсказуемыми эмоциями и невероятным разнообрази</w:t>
      </w:r>
      <w:r>
        <w:t xml:space="preserve">ем вариантов поведения в одних и тех же условиях. При этом важно иметь в виду, подчеркивает В. А. Игнатова, что в подходящих условиях даже малая флуктуация одного </w:t>
      </w:r>
      <w:r>
        <w:lastRenderedPageBreak/>
        <w:t>из параметров может привести к новому структурированию всей системы, то есть к новому порядку</w:t>
      </w:r>
      <w:r>
        <w:t>, к новому ее качеству.</w:t>
      </w:r>
    </w:p>
    <w:p w:rsidR="00FB64B6" w:rsidRDefault="008C5B88">
      <w:pPr>
        <w:ind w:left="-15" w:right="33"/>
      </w:pPr>
      <w:r>
        <w:t>Распространение идей синергетики, которое наблюдается в последние десятилетия, формирует новое миропонимание, дает возможность сближения естественно-научного и гуманитарного мышления. Мир сквозь эту призму предстает как развивающаяс</w:t>
      </w:r>
      <w:r>
        <w:t>я сложноорганизованная иерархия систем, в которой наблюдаются глобальные взаимосвязи всего сущего. Современному человеку необходимо понять, что развитие и преобразование систем любой природы – это естественный закономерный процесс, названный Н. Н. Моисеевы</w:t>
      </w:r>
      <w:r>
        <w:t>м универсальным эволюционизмом. По этому пути идет развитие абсолютно всех систем, что вызвано необходимостью выработки новых механизмов адаптации к качественно иным условиям внешней среды. «Процесс усложнения бесконечен, нет предела совершенству. Но при э</w:t>
      </w:r>
      <w:r>
        <w:t xml:space="preserve">том всегда есть внешние факторы (потоки информации, энергии, вещества), которые как бы подталкивают систему к </w:t>
      </w:r>
      <w:proofErr w:type="gramStart"/>
      <w:r>
        <w:t>самоорганизации»{</w:t>
      </w:r>
      <w:proofErr w:type="gramEnd"/>
      <w:r>
        <w:t>Игнатова В. А. Естествознание. Учебное пособие для студентов гуманитарных факультетов вузов. – М., 2002. – С. 151.}.</w:t>
      </w:r>
    </w:p>
    <w:p w:rsidR="00FB64B6" w:rsidRDefault="008C5B88">
      <w:pPr>
        <w:ind w:left="-15" w:right="33"/>
      </w:pPr>
      <w:r>
        <w:t xml:space="preserve">В настоящее </w:t>
      </w:r>
      <w:r>
        <w:t xml:space="preserve">время наблюдается активное внедрение идей синергетики в гуманитарную сферу: моделируется и прогнозируется развитие экономических и социальных систем. Синергетический подход позволяет рассматривать общество как иерархию взаимодействующих систем, раскрыть в </w:t>
      </w:r>
      <w:r>
        <w:t xml:space="preserve">их развитии роль случайного и закономерного, материального и духовного, личностного и общественного. «Весь окружающий человека мир является </w:t>
      </w:r>
      <w:proofErr w:type="spellStart"/>
      <w:r>
        <w:t>мегасистемой</w:t>
      </w:r>
      <w:proofErr w:type="spellEnd"/>
      <w:r>
        <w:t>, в которой Вселенная, природа Земли, общество, человек и его культура представляют интегрированную разв</w:t>
      </w:r>
      <w:r>
        <w:t>ивающуюся целостность…</w:t>
      </w:r>
    </w:p>
    <w:p w:rsidR="00FB64B6" w:rsidRDefault="008C5B88">
      <w:pPr>
        <w:ind w:left="-15" w:right="33"/>
      </w:pPr>
      <w:r>
        <w:t xml:space="preserve">Человеческое общество выступает в качестве творца, преобразователя и создателя культуры. Оно является динамической, развивающейся в пространстве и времени системой, в которой системообразующими качествами являются отношения, которые </w:t>
      </w:r>
      <w:r>
        <w:t xml:space="preserve">складываются в сфере материального производства и те, которые пронизывают духовную жизнь общества, их взаимодействие и </w:t>
      </w:r>
      <w:proofErr w:type="gramStart"/>
      <w:r>
        <w:t>взаимообусловленность»{</w:t>
      </w:r>
      <w:proofErr w:type="gramEnd"/>
      <w:r>
        <w:t>Там же. – С. 221 – 222.}.</w:t>
      </w:r>
    </w:p>
    <w:p w:rsidR="00FB64B6" w:rsidRDefault="008C5B88">
      <w:pPr>
        <w:ind w:left="-15" w:right="33"/>
      </w:pPr>
      <w:r>
        <w:t>Специфика социальных систем и их отличие от природных состоит в том, что они являются си</w:t>
      </w:r>
      <w:r>
        <w:t>стемами с задаваемой целью, которую ставит перед собой человек или человечество, исходя из своих потребностей и мотивов, руководствуясь ценностными ориентациями. «Развитием общества правят не жесткие законы, а тенденции, изменение которых доступно воле чел</w:t>
      </w:r>
      <w:r>
        <w:t xml:space="preserve">овека, который выступает в качестве активного участника этого </w:t>
      </w:r>
      <w:proofErr w:type="gramStart"/>
      <w:r>
        <w:t>процесса»{</w:t>
      </w:r>
      <w:proofErr w:type="gramEnd"/>
      <w:r>
        <w:t>Там же. – С. 222.}. Поэтому для всех социальных систем важны не только процессы самоорганизации, но и организации – умелого управления, при котором правильно используются случайные фак</w:t>
      </w:r>
      <w:r>
        <w:t>торы как внутреннего состояния системы, так и воздействующие на них извне, управления, способствующего сохранению их целостности и устойчивости.</w:t>
      </w:r>
    </w:p>
    <w:p w:rsidR="00FB64B6" w:rsidRDefault="008C5B88">
      <w:pPr>
        <w:ind w:left="-15" w:right="33"/>
      </w:pPr>
      <w:r>
        <w:lastRenderedPageBreak/>
        <w:t>Рассмотренные понятия теории систем имеют непосредственное отношение к исследуемой педагогической проблеме и мо</w:t>
      </w:r>
      <w:r>
        <w:t>гут быть задействованы при построении системы экологического воспитания. Следует, однако, иметь в виду, что в данном случае используется не «теория систем», а «системный подход» как методологический принцип педагогического исследования, имеющего гуманитарн</w:t>
      </w:r>
      <w:r>
        <w:t>ую сущность.</w:t>
      </w:r>
    </w:p>
    <w:p w:rsidR="00FB64B6" w:rsidRDefault="008C5B88">
      <w:pPr>
        <w:ind w:left="-15" w:right="33"/>
      </w:pPr>
      <w:r>
        <w:t>Системный подход сформировался в середине XX века. Его особое значение заключается в том, что он объединяет философию и конкретные науки, в частности гуманитарные. В настоящее время, например, ряд авторов, рассматривая культуру с позиций систе</w:t>
      </w:r>
      <w:r>
        <w:t>много подхода, выделяют такие взаимосвязанные подсистемы, как религия, наука, искусство и образование. Очевидно, что все эти подсистемы относительно самостоятельны, имеют разные содержание и элементную структуру, но тенденция их объединения во взаимосвязан</w:t>
      </w:r>
      <w:r>
        <w:t>ное единство, имеющая место в настоящее время, может создать «новое целое» – культуру XXI века.</w:t>
      </w:r>
    </w:p>
    <w:p w:rsidR="00FB64B6" w:rsidRDefault="008C5B88">
      <w:pPr>
        <w:ind w:left="-15" w:right="33"/>
      </w:pPr>
      <w:r>
        <w:t>Методологическая специфика системного подхода заключается в том, что он ориентирует исследование на раскрытие единства и целостности объекта, на выявление многообразных типов связей объекта. «Широкое применение системного подхода объясняется тем, что он яв</w:t>
      </w:r>
      <w:r>
        <w:t>ляется отражением и инструментом тех изменений, которые происходят в самом процессе восприятия людьми окружающего мира. Системный подход выступает как средство формирования целостного мировоззрения, в котором человек чувствует неразрывную связь со всем окр</w:t>
      </w:r>
      <w:r>
        <w:t xml:space="preserve">ужающим </w:t>
      </w:r>
      <w:proofErr w:type="gramStart"/>
      <w:r>
        <w:t>миром»{</w:t>
      </w:r>
      <w:proofErr w:type="gramEnd"/>
      <w:r>
        <w:t>Основы управления педагогическими системами. Учеб. пособие для студентов педагогических образовательных учреждений. – Стерлитамак: МО РФ СГПИ, 2002. – С. 31.}.</w:t>
      </w:r>
    </w:p>
    <w:p w:rsidR="00FB64B6" w:rsidRDefault="008C5B88">
      <w:pPr>
        <w:spacing w:after="64" w:line="259" w:lineRule="auto"/>
        <w:ind w:right="48" w:firstLine="0"/>
        <w:jc w:val="center"/>
      </w:pPr>
      <w:r>
        <w:rPr>
          <w:b/>
          <w:sz w:val="23"/>
        </w:rPr>
        <w:t xml:space="preserve"> </w:t>
      </w:r>
    </w:p>
    <w:p w:rsidR="00FB64B6" w:rsidRDefault="008C5B88">
      <w:pPr>
        <w:pStyle w:val="3"/>
        <w:ind w:left="1180" w:right="1218"/>
      </w:pPr>
      <w:bookmarkStart w:id="7" w:name="_Toc23402"/>
      <w:r>
        <w:t>Системный подход в образовании</w:t>
      </w:r>
      <w:bookmarkEnd w:id="7"/>
    </w:p>
    <w:p w:rsidR="00FB64B6" w:rsidRDefault="008C5B88">
      <w:pPr>
        <w:spacing w:after="72" w:line="259" w:lineRule="auto"/>
        <w:ind w:right="48" w:firstLine="0"/>
        <w:jc w:val="center"/>
      </w:pPr>
      <w:r>
        <w:rPr>
          <w:b/>
          <w:sz w:val="16"/>
        </w:rPr>
        <w:t xml:space="preserve"> </w:t>
      </w:r>
    </w:p>
    <w:p w:rsidR="00FB64B6" w:rsidRDefault="008C5B88">
      <w:pPr>
        <w:ind w:left="-15" w:right="33"/>
      </w:pPr>
      <w:r>
        <w:t>Системный подход в образовании – это один из ф</w:t>
      </w:r>
      <w:r>
        <w:t>акторов его методологического перевооружения: «Формирование системного взгляда на мир оказывается не только существенным фактором движения современной науки, но и, по сути дела, единственным условием выхода на принципиально новые рубежи в сфере биологии, п</w:t>
      </w:r>
      <w:r>
        <w:t xml:space="preserve">сихологии, социологии, в различных областях современной </w:t>
      </w:r>
      <w:proofErr w:type="gramStart"/>
      <w:r>
        <w:t>техники»{</w:t>
      </w:r>
      <w:proofErr w:type="spellStart"/>
      <w:proofErr w:type="gramEnd"/>
      <w:r>
        <w:t>Блауберг</w:t>
      </w:r>
      <w:proofErr w:type="spellEnd"/>
      <w:r>
        <w:t xml:space="preserve"> И. В., Садовский В.Н., Юдин Э. Г. Системный подход: предпосылки, проблемы, трудности. – М., 1969. – С. 4.}.</w:t>
      </w:r>
    </w:p>
    <w:p w:rsidR="00FB64B6" w:rsidRDefault="008C5B88">
      <w:pPr>
        <w:ind w:left="-15" w:right="33"/>
      </w:pPr>
      <w:r>
        <w:t xml:space="preserve">Использование системного подхода, как подчеркивают В. С. Данилова и Н. Н. </w:t>
      </w:r>
      <w:r>
        <w:t>Кожевников, предполагает реализацию следующих этапов исследований (методологических требований):</w:t>
      </w:r>
    </w:p>
    <w:p w:rsidR="00FB64B6" w:rsidRDefault="008C5B88">
      <w:pPr>
        <w:numPr>
          <w:ilvl w:val="0"/>
          <w:numId w:val="1"/>
        </w:numPr>
        <w:spacing w:after="0" w:line="259" w:lineRule="auto"/>
        <w:ind w:right="33"/>
      </w:pPr>
      <w:r>
        <w:t>выделение элементов исследуемого целого в качестве самостоятельных образований;</w:t>
      </w:r>
    </w:p>
    <w:p w:rsidR="00FB64B6" w:rsidRDefault="008C5B88">
      <w:pPr>
        <w:numPr>
          <w:ilvl w:val="0"/>
          <w:numId w:val="1"/>
        </w:numPr>
        <w:ind w:right="33"/>
      </w:pPr>
      <w:r>
        <w:t xml:space="preserve">исследование структуры устойчивых связей, возникающих между элементами </w:t>
      </w:r>
      <w:proofErr w:type="spellStart"/>
      <w:r>
        <w:t>врезульт</w:t>
      </w:r>
      <w:r>
        <w:t>ате</w:t>
      </w:r>
      <w:proofErr w:type="spellEnd"/>
      <w:r>
        <w:t xml:space="preserve"> их взаимодействия;</w:t>
      </w:r>
    </w:p>
    <w:p w:rsidR="00FB64B6" w:rsidRDefault="008C5B88">
      <w:pPr>
        <w:numPr>
          <w:ilvl w:val="0"/>
          <w:numId w:val="1"/>
        </w:numPr>
        <w:ind w:right="33"/>
      </w:pPr>
      <w:r>
        <w:lastRenderedPageBreak/>
        <w:t>применение выделенной структуры в качестве алгоритма для исследования конкретных явлений и процессов.</w:t>
      </w:r>
    </w:p>
    <w:p w:rsidR="00FB64B6" w:rsidRDefault="008C5B88">
      <w:pPr>
        <w:ind w:left="-15" w:right="33"/>
      </w:pPr>
      <w:r>
        <w:t>Пионером использования системного подхода в гуманитарных сферах, связанных с образованием, является психология. Теоретическая концепция Л. С. Выготского, построенная на методологических принципах системного анализа, рассматривает высшие психические функции</w:t>
      </w:r>
      <w:r>
        <w:t xml:space="preserve"> и сознание человека как системные образования. Системное строение высших психических функций проступает в их сложном многозвенном составе, вариативном объединении компонентов и подчинении инвариантной цели.</w:t>
      </w:r>
    </w:p>
    <w:p w:rsidR="00FB64B6" w:rsidRDefault="008C5B88">
      <w:pPr>
        <w:ind w:left="-15" w:right="33"/>
      </w:pPr>
      <w:r>
        <w:t>Важным в концепции Л. С. Выготского является пол</w:t>
      </w:r>
      <w:r>
        <w:t>ожение о том, что системные закономерности развития высших психических функций и сознания детерминированы влиянием социальных факторов. На этой основе развивается системный взгляд на обучение, деятельность – в педагогике создается школа последователей Л. С</w:t>
      </w:r>
      <w:r>
        <w:t xml:space="preserve">. Выготского (Д. Б. </w:t>
      </w:r>
      <w:proofErr w:type="spellStart"/>
      <w:r>
        <w:t>Эльконин</w:t>
      </w:r>
      <w:proofErr w:type="spellEnd"/>
      <w:r>
        <w:t>, В. В. Давыдов, А. В. Запорожец и др.).</w:t>
      </w:r>
    </w:p>
    <w:p w:rsidR="00FB64B6" w:rsidRDefault="008C5B88">
      <w:pPr>
        <w:ind w:left="-15" w:right="33"/>
      </w:pPr>
      <w:r>
        <w:t xml:space="preserve">Потребность обновления теоретических взглядов в педагогике в 70-е годы прошлого столетия вывела исследователей на обсуждение идеи системного </w:t>
      </w:r>
      <w:proofErr w:type="gramStart"/>
      <w:r>
        <w:t>подхода{</w:t>
      </w:r>
      <w:proofErr w:type="gramEnd"/>
      <w:r>
        <w:t>Королев Ф. Ф. Системный подход и возмо</w:t>
      </w:r>
      <w:r>
        <w:t xml:space="preserve">жности его применения в педагогических исследованиях // Советская педагогика. – 1970. – № 9; Куракин А.Т, Новикова Л.И. О системном подходе проблем воспитания// Советская педагогика. – 1970. – № 10.}. В 80 – 90-е годы уже широко используется новое понятие </w:t>
      </w:r>
      <w:r>
        <w:t>«воспитательные системы», опираясь на которые передовые образовательные учреждения, демонстрируют единство построения педагогического процесса во всех его звеньях, осуществляемого на основе той или другой прогрессивной идеи воспитания и образования ребенка</w:t>
      </w:r>
      <w:r>
        <w:t xml:space="preserve">, развития его личности. Широко известны взгляды Л. И. Новиковой на воспитательную систему школы; заслуживают внимания такие системы, как </w:t>
      </w:r>
      <w:proofErr w:type="spellStart"/>
      <w:r>
        <w:t>вальдорфская</w:t>
      </w:r>
      <w:proofErr w:type="spellEnd"/>
      <w:r>
        <w:t xml:space="preserve">, «глобального образования», «педагогики общей заботы», «диалога культур», «экологии и </w:t>
      </w:r>
      <w:proofErr w:type="gramStart"/>
      <w:r>
        <w:t>диалектики»{</w:t>
      </w:r>
      <w:proofErr w:type="gramEnd"/>
      <w:r>
        <w:t xml:space="preserve">Основы </w:t>
      </w:r>
      <w:r>
        <w:t xml:space="preserve">управления педагогическими системами. Учеб. пособие для студентов педагог. образ. </w:t>
      </w:r>
      <w:proofErr w:type="spellStart"/>
      <w:r>
        <w:t>учрежд</w:t>
      </w:r>
      <w:proofErr w:type="spellEnd"/>
      <w:r>
        <w:t>. – Стерлитамак, 2002; Мочалова Н. И. Педагогически эффективная система: состав, структура и принципы конструирования. Учеб. пособие для учителей. – Казань: КГПУ, 1995.</w:t>
      </w:r>
      <w:r>
        <w:t>} и др.</w:t>
      </w:r>
    </w:p>
    <w:p w:rsidR="00FB64B6" w:rsidRDefault="008C5B88">
      <w:pPr>
        <w:ind w:left="-15" w:right="33"/>
      </w:pPr>
      <w:r>
        <w:t>Авторы обозначенных исследований подчеркивают: педагогические системы по своей природе – это искусственные, открытые системы, существенными сторонами которых являются деятельность и информация. Они представляют собой совокупность людей, технических</w:t>
      </w:r>
      <w:r>
        <w:t xml:space="preserve"> средств и методов обработки и передачи информации, которая и является средством объединения данных систем. Другими важными характеристиками педагогических систем являются: целенаправленность совместной деятельности людей (основное свойство); нормативный (</w:t>
      </w:r>
      <w:r>
        <w:t xml:space="preserve">или ценностно-нормативный) способ регуляции внутренних и внешних связей. Основными составляющими педагогической системы, непосредственно взаимодействующими в воспитательном процессе, являются: учащиеся, цели воспитания, </w:t>
      </w:r>
      <w:r>
        <w:lastRenderedPageBreak/>
        <w:t>содержание воспитания, процессы восп</w:t>
      </w:r>
      <w:r>
        <w:t>итания, учителя, организационные формы воспитательной работы.</w:t>
      </w:r>
    </w:p>
    <w:p w:rsidR="00FB64B6" w:rsidRDefault="008C5B88">
      <w:pPr>
        <w:ind w:left="-15" w:right="33"/>
      </w:pPr>
      <w:r>
        <w:t>Центральное, системообразующее место в педагогических системах занимает личность (учителя, воспитателя, руководителя), которая сама является определенной системой, взаимодействующей с другими си</w:t>
      </w:r>
      <w:r>
        <w:t xml:space="preserve">стемами, и носителем совокупности социально-культурных качеств. Одним из новых направлений в педагогике является теория системного синергизма Н. М. </w:t>
      </w:r>
      <w:proofErr w:type="spellStart"/>
      <w:r>
        <w:t>Таланчука</w:t>
      </w:r>
      <w:proofErr w:type="spellEnd"/>
      <w:r>
        <w:t xml:space="preserve">. Цель направления – обновление теоретических позиций в построении </w:t>
      </w:r>
      <w:proofErr w:type="spellStart"/>
      <w:r>
        <w:t>воспитательно</w:t>
      </w:r>
      <w:proofErr w:type="spellEnd"/>
      <w:r>
        <w:t>-образовательной си</w:t>
      </w:r>
      <w:r>
        <w:t>стемы школы, способной обеспечить развитие личности учащегося как человека культуры, влияющей на гармоничное развитие всех ее сущностных сил и способностей. Значимость такой системы заключается в том, что она соответствует всеобщим законам развития природы</w:t>
      </w:r>
      <w:r>
        <w:t>, общества и человека, новому этапу общественного развития страны. Ведущими идеями этого направления являются: системно-функциональная теория педагогической деятельности, системно-функциональная теория самовоспитания личности, системно-ролевая теория воспи</w:t>
      </w:r>
      <w:r>
        <w:t xml:space="preserve">тания личности, системно-синергетическая теория обучения. Не исключено, что новое теоретическое направление, доведенное до простых и ясных </w:t>
      </w:r>
      <w:proofErr w:type="spellStart"/>
      <w:r>
        <w:t>воспитательно</w:t>
      </w:r>
      <w:proofErr w:type="spellEnd"/>
      <w:r>
        <w:t>-образовательных технологий, станет новым этапом развития педагогической науки.</w:t>
      </w:r>
    </w:p>
    <w:p w:rsidR="00FB64B6" w:rsidRDefault="008C5B88">
      <w:pPr>
        <w:ind w:left="-15" w:right="33"/>
      </w:pPr>
      <w:r>
        <w:t>Использование системного</w:t>
      </w:r>
      <w:r>
        <w:t xml:space="preserve"> подхода в дошкольной педагогике впервые было осуществлено А. В. Запорожцем. Раскрывая смысл системного подхода к определению предмета дошкольной педагогики, А. В. Запорожец показывает, что в качестве этого предмета следует рассматривать «целостный процесс</w:t>
      </w:r>
      <w:r>
        <w:t xml:space="preserve"> совокупной коллективной деятельности детей и педагога, в ходе которой дети под целенаправленным руководством воспитателя активно овладевают достижениями материальной и духовной культуры, созданной человечеством, усваивают общественные требования, нравстве</w:t>
      </w:r>
      <w:r>
        <w:t>нные нормы и идеалы, что и определяет развитие их личностных качеств»{Основы дошкольной педагогики / Под ред. А.В. Запорожца, Т.А. Марковой. – М., 1980. – С. 46.}. Вслед за А. В. Запорожцем системный подход стали осуществлять педагоги: Н.А Ветлугина – в об</w:t>
      </w:r>
      <w:r>
        <w:t xml:space="preserve">ласти эстетического воспитания дошкольников, В. И. Логинова – в области ознакомления детей с общественной жизнью, П. Г. </w:t>
      </w:r>
      <w:proofErr w:type="spellStart"/>
      <w:r>
        <w:t>Саморукова</w:t>
      </w:r>
      <w:proofErr w:type="spellEnd"/>
      <w:r>
        <w:t xml:space="preserve"> – в сфере ознакомления дошкольников с природой, Н. М. Крылова – при построении педагогической системы «Детский сад – дом радо</w:t>
      </w:r>
      <w:r>
        <w:t>сти».</w:t>
      </w:r>
    </w:p>
    <w:p w:rsidR="00FB64B6" w:rsidRDefault="008C5B88">
      <w:pPr>
        <w:ind w:left="-15" w:right="33"/>
      </w:pPr>
      <w:r>
        <w:t xml:space="preserve">Под руководством П. Г. </w:t>
      </w:r>
      <w:proofErr w:type="spellStart"/>
      <w:r>
        <w:t>Саморуковой</w:t>
      </w:r>
      <w:proofErr w:type="spellEnd"/>
      <w:r>
        <w:t xml:space="preserve"> выполнено исследование Н. Н. Кондратьевой, посвященное построению системы знаний о живой природе. В основу системы положено научное понятие «живой организм». Системно-структурный анализ позволяет авторам выделить на</w:t>
      </w:r>
      <w:r>
        <w:t xml:space="preserve">иболее значимые компоненты понятия, которые должны стать ядром представлений детей о живом. К ним относятся: структурно-функциональная целостность живого организма, взаимодействующего с внешней средой; системные свойства живого организма, определяющие его </w:t>
      </w:r>
      <w:r>
        <w:t xml:space="preserve">специфику (способность к питанию, дыханию, движению, </w:t>
      </w:r>
      <w:proofErr w:type="spellStart"/>
      <w:r>
        <w:t>самовоспроизводству</w:t>
      </w:r>
      <w:proofErr w:type="spellEnd"/>
      <w:r>
        <w:t xml:space="preserve">; приспособленность к среде обитания); живой </w:t>
      </w:r>
      <w:r>
        <w:lastRenderedPageBreak/>
        <w:t xml:space="preserve">организм как открытая система, существующая в условиях постоянного взаимодействия с внешней средой, что создает детерминированность живого </w:t>
      </w:r>
      <w:r>
        <w:t xml:space="preserve">неживым; системная организованность самого живого организма и его включенность в систему более высокого уровня – сообщество живых организмов – биоценоз{Кондратьева Н.Н. Формирование системы знаний о живом организме у детей старшего дошкольного возраста: </w:t>
      </w:r>
      <w:proofErr w:type="spellStart"/>
      <w:r>
        <w:t>Ав</w:t>
      </w:r>
      <w:r>
        <w:t>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пед</w:t>
      </w:r>
      <w:proofErr w:type="spellEnd"/>
      <w:r>
        <w:t xml:space="preserve"> наук. – Л., 1986.}.</w:t>
      </w:r>
    </w:p>
    <w:p w:rsidR="00FB64B6" w:rsidRDefault="008C5B88">
      <w:pPr>
        <w:ind w:left="-15" w:right="33"/>
      </w:pPr>
      <w:r>
        <w:t xml:space="preserve">Приведенный анализ позволяет исследователям разработать экспериментальную программу о растениях и животных как живых существах. Программа включает четыре взаимосвязанных раздела, которые, с одной стороны, являются </w:t>
      </w:r>
      <w:r>
        <w:t>самостоятельными подсистемами знаний, а с другой – благодаря их взаимосвязи обеспечивают постепенное развертывание и углубление всей системы знаний о живом организме. Раздел 1 раскрывает существенную специфику и целостность живого организма на уровне конкр</w:t>
      </w:r>
      <w:r>
        <w:t xml:space="preserve">етных растений и животных; раздел 2 включает знания о приспособленности живых организмов к среде обитания; раздел 3 посвящен </w:t>
      </w:r>
      <w:proofErr w:type="spellStart"/>
      <w:r>
        <w:t>самовоспроизводству</w:t>
      </w:r>
      <w:proofErr w:type="spellEnd"/>
      <w:r>
        <w:t xml:space="preserve"> живых организмов, их росту и развитию, осуществляющимся в определенных условиях; раздел 4 – это знания о сущест</w:t>
      </w:r>
      <w:r>
        <w:t>вовании отдельного организма в условиях сообщества растений и животных.</w:t>
      </w:r>
    </w:p>
    <w:p w:rsidR="00FB64B6" w:rsidRDefault="008C5B88">
      <w:pPr>
        <w:ind w:left="-15" w:right="33"/>
      </w:pPr>
      <w:r>
        <w:t xml:space="preserve">Прогрессивное значение использования системно-структурного подхода в дидактическом процессе разработки содержания обучения дошкольников заключается в том, что он может быть по-разному </w:t>
      </w:r>
      <w:r>
        <w:t>задействован в этой процедуре. В работе Н. Н. Кондратьевой центральным звеном является система знаний, ведущую роль в которой играют иерархически упорядоченные обобщения. Усвоение дошкольниками этой системы становится началом формирования у них навыков соо</w:t>
      </w:r>
      <w:r>
        <w:t>тветствующего поведения. Можно предположить другой подход: дидактическая система знаний сопряжена с различными видами деятельности детей. В этом случае усвоение эмпирических знаний системы, включенных в деятельность, может начаться в младшем дошкольном воз</w:t>
      </w:r>
      <w:r>
        <w:t xml:space="preserve">расте. Большая роль отводится педагогу, который целенаправленно организует детскую деятельность и наполняет ее элементами системных знаний. Такой подход соответствует положениям, выдвинутым А. В. Запорожцем по применению </w:t>
      </w:r>
      <w:proofErr w:type="spellStart"/>
      <w:r>
        <w:t>системноструктурного</w:t>
      </w:r>
      <w:proofErr w:type="spellEnd"/>
      <w:r>
        <w:t xml:space="preserve"> анализа в дошк</w:t>
      </w:r>
      <w:r>
        <w:t>ольной педагогике. Его итогом будет синтез трех компонентов: дидактической системы знаний, организационно-педагогической деятельности воспитателей и разнообразной детской деятельности (рис. 1), что в целом обеспечит более раннее, чем в исследовании Н. Н. К</w:t>
      </w:r>
      <w:r>
        <w:t>ондратьевой, начало формирования осознанно-правильного (действенного, гуманного, бережного) отношения детей к природе. Именно такой подход осуществляется в нашем исследовании.</w:t>
      </w:r>
    </w:p>
    <w:p w:rsidR="00FB64B6" w:rsidRDefault="008C5B88">
      <w:pPr>
        <w:spacing w:after="216" w:line="259" w:lineRule="auto"/>
        <w:ind w:left="468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346002" cy="4817999"/>
            <wp:effectExtent l="0" t="0" r="0" b="0"/>
            <wp:docPr id="728" name="Picture 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Picture 7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46002" cy="481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B6" w:rsidRDefault="008C5B88">
      <w:pPr>
        <w:spacing w:after="21"/>
        <w:ind w:right="33" w:firstLine="567"/>
      </w:pPr>
      <w:r>
        <w:rPr>
          <w:i/>
        </w:rPr>
        <w:t>Рис. 1. Модель системно-структурного подхода к дошкольной педагогике (по А. В. Запорожцу)</w:t>
      </w:r>
    </w:p>
    <w:p w:rsidR="00FB64B6" w:rsidRDefault="008C5B88">
      <w:pPr>
        <w:spacing w:after="216" w:line="259" w:lineRule="auto"/>
        <w:ind w:left="468" w:right="0" w:firstLine="0"/>
        <w:jc w:val="left"/>
      </w:pPr>
      <w:r>
        <w:rPr>
          <w:noProof/>
        </w:rPr>
        <w:drawing>
          <wp:inline distT="0" distB="0" distL="0" distR="0">
            <wp:extent cx="5346002" cy="1921040"/>
            <wp:effectExtent l="0" t="0" r="0" b="0"/>
            <wp:docPr id="732" name="Picture 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Picture 7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46002" cy="19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B6" w:rsidRDefault="008C5B88">
      <w:pPr>
        <w:ind w:left="562" w:right="33" w:hanging="10"/>
      </w:pPr>
      <w:r>
        <w:rPr>
          <w:i/>
        </w:rPr>
        <w:t>Рис. 2. Почвоведение как пример биосферной науки (по В. В. Докучаеву)</w:t>
      </w:r>
    </w:p>
    <w:p w:rsidR="00FB64B6" w:rsidRDefault="008C5B88">
      <w:pPr>
        <w:spacing w:after="69" w:line="259" w:lineRule="auto"/>
        <w:ind w:right="48" w:firstLine="0"/>
        <w:jc w:val="center"/>
      </w:pPr>
      <w:r>
        <w:rPr>
          <w:b/>
          <w:sz w:val="25"/>
        </w:rPr>
        <w:t xml:space="preserve"> </w:t>
      </w:r>
    </w:p>
    <w:p w:rsidR="00FB64B6" w:rsidRDefault="008C5B88">
      <w:pPr>
        <w:pStyle w:val="2"/>
        <w:ind w:left="747" w:right="785"/>
      </w:pPr>
      <w:bookmarkStart w:id="8" w:name="_Toc23403"/>
      <w:r>
        <w:t>Естественно-научная основа содержания</w:t>
      </w:r>
      <w:bookmarkEnd w:id="8"/>
    </w:p>
    <w:p w:rsidR="00FB64B6" w:rsidRDefault="008C5B88">
      <w:pPr>
        <w:pStyle w:val="2"/>
        <w:ind w:left="747" w:right="785"/>
      </w:pPr>
      <w:bookmarkStart w:id="9" w:name="_Toc23404"/>
      <w:r>
        <w:t>экологического воспитания дошкольников</w:t>
      </w:r>
      <w:bookmarkEnd w:id="9"/>
    </w:p>
    <w:p w:rsidR="00FB64B6" w:rsidRDefault="008C5B88">
      <w:pPr>
        <w:spacing w:after="61" w:line="259" w:lineRule="auto"/>
        <w:ind w:right="48" w:firstLine="0"/>
        <w:jc w:val="center"/>
      </w:pPr>
      <w:r>
        <w:rPr>
          <w:b/>
          <w:sz w:val="17"/>
        </w:rPr>
        <w:t xml:space="preserve"> </w:t>
      </w:r>
    </w:p>
    <w:p w:rsidR="00FB64B6" w:rsidRDefault="008C5B88">
      <w:pPr>
        <w:ind w:left="-15" w:right="33"/>
      </w:pPr>
      <w:r>
        <w:lastRenderedPageBreak/>
        <w:t>В данном иссл</w:t>
      </w:r>
      <w:r>
        <w:t>едовании экологическое воспитание рассматривается как процесс ознакомления детей с природой, в основу которого положен экологический подход – основополагающие идеи и понятия экологии. Возникает вопрос: какое место экология занимает в естествознании? Являет</w:t>
      </w:r>
      <w:r>
        <w:t>ся ли экология системно-организованной наукой? Можно ли ее адаптировать к сфере воспитания дошкольников?</w:t>
      </w:r>
    </w:p>
    <w:p w:rsidR="00FB64B6" w:rsidRDefault="008C5B88">
      <w:pPr>
        <w:ind w:left="-15" w:right="33"/>
      </w:pPr>
      <w:r>
        <w:t>Естествознание – это целостный взгляд на явления и процессы материального мира. В последний период своего развития оно претерпело существенные изменени</w:t>
      </w:r>
      <w:r>
        <w:t>я: от познания различных форм движения, по выражению Ф. Энгельса, составлявших сущность естествознания, оно перешло к познанию различных форм организованности материального мира. «…Основным термином XX столетия становится "организованность" вместо основног</w:t>
      </w:r>
      <w:r>
        <w:t>о термина столетия XIX, которым можно считать термин "движение</w:t>
      </w:r>
      <w:proofErr w:type="gramStart"/>
      <w:r>
        <w:t>"»{</w:t>
      </w:r>
      <w:proofErr w:type="gramEnd"/>
      <w:r>
        <w:t>Данилова B.C., Кожевников Н. Н. Основные концепции современного естествознания. – М., 2001. – С. 10.}. Характерной чертой новейшего периода естествознания является возникновение наук биосферн</w:t>
      </w:r>
      <w:r>
        <w:t>ого класса, в которых все процессы рассматриваются во взаимосвязи, в единстве и взаимообусловленности их проявлений.</w:t>
      </w:r>
    </w:p>
    <w:p w:rsidR="00FB64B6" w:rsidRDefault="008C5B88">
      <w:pPr>
        <w:ind w:left="-15" w:right="33"/>
      </w:pPr>
      <w:r>
        <w:t>Возникновение биосферных наук связывают с именем В. В. Докучаева, который перевел почвоведение в разряд наук этого класса. Он проанализиров</w:t>
      </w:r>
      <w:r>
        <w:t>ал понятие «почва» с новых позиций и показал, что в почве сходятся все земные оболочки (рис. 2). Литосфера – это твердый субстрат почвы, ее основа, включающая совокупность минеральных частиц; гидросфера входит в почву в виде воды, ее паров и льда; атмосфер</w:t>
      </w:r>
      <w:r>
        <w:t>а насыщает почву воздухом, который является ее важным составным компонентом. Почва тесно связана с биосферой – в ней живут различные живые организмы (бактерии, растения, животные), которые своей жизнедеятельностью создают гумус – ее плодородную основу. Поч</w:t>
      </w:r>
      <w:r>
        <w:t>ва также связана и с нарождающейся новой земной оболочкой – ноосферой (духовностью). «Когда говорят "человек любит почву", то это не просто метафора. Любящий почву человек рассматривает себя как продолжение происходящих в ней процессов. Между этим человеко</w:t>
      </w:r>
      <w:r>
        <w:t xml:space="preserve">м и почвой нет отчуждения, поскольку он знает, когда почву надо поливать, когда подкармливать, когда делать посадки и снимать </w:t>
      </w:r>
      <w:proofErr w:type="gramStart"/>
      <w:r>
        <w:t>урожай»{</w:t>
      </w:r>
      <w:proofErr w:type="gramEnd"/>
      <w:r>
        <w:t>Данилова B.C., Кожевников Н. Н. Основные концепции современного естествознания. – М., 2001. – С. 12.}.</w:t>
      </w:r>
    </w:p>
    <w:p w:rsidR="00FB64B6" w:rsidRDefault="008C5B88">
      <w:pPr>
        <w:spacing w:after="64" w:line="259" w:lineRule="auto"/>
        <w:ind w:right="48" w:firstLine="0"/>
        <w:jc w:val="center"/>
      </w:pPr>
      <w:r>
        <w:rPr>
          <w:b/>
          <w:sz w:val="23"/>
        </w:rPr>
        <w:t xml:space="preserve"> </w:t>
      </w:r>
    </w:p>
    <w:p w:rsidR="00FB64B6" w:rsidRDefault="008C5B88">
      <w:pPr>
        <w:pStyle w:val="3"/>
        <w:ind w:left="1180" w:right="1322"/>
      </w:pPr>
      <w:bookmarkStart w:id="10" w:name="_Toc23405"/>
      <w:r>
        <w:t>Учение о биосфере</w:t>
      </w:r>
      <w:r>
        <w:t>. Экология как естественнонаучная и философская категория</w:t>
      </w:r>
      <w:bookmarkEnd w:id="10"/>
    </w:p>
    <w:p w:rsidR="00FB64B6" w:rsidRDefault="008C5B88">
      <w:pPr>
        <w:spacing w:after="72" w:line="259" w:lineRule="auto"/>
        <w:ind w:right="48" w:firstLine="0"/>
        <w:jc w:val="center"/>
      </w:pPr>
      <w:r>
        <w:rPr>
          <w:b/>
          <w:sz w:val="16"/>
        </w:rPr>
        <w:t xml:space="preserve"> </w:t>
      </w:r>
    </w:p>
    <w:p w:rsidR="00FB64B6" w:rsidRDefault="008C5B88">
      <w:pPr>
        <w:ind w:left="-15" w:right="33"/>
      </w:pPr>
      <w:r>
        <w:t xml:space="preserve">Современное естествознание рассматривает живую природу как хорошо организованную открытую многоуровневую систему. Специалисты выделяют четыре основных уровня организации живого: молекулярно-генетический, онтогенетический, популяционно-видовой, </w:t>
      </w:r>
      <w:r>
        <w:lastRenderedPageBreak/>
        <w:t>биогеоценоти</w:t>
      </w:r>
      <w:r>
        <w:t>ческий. Связь между выделенными структурными уровнями осуществляется посредством обмена энергией и веществом.</w:t>
      </w:r>
    </w:p>
    <w:p w:rsidR="00FB64B6" w:rsidRDefault="008C5B88">
      <w:pPr>
        <w:ind w:left="-15" w:right="33"/>
      </w:pPr>
      <w:r>
        <w:t>На молекулярно-генетическом уровне наибольшее значение в понимании организации живого имеет наследственность – ведущие положения генетики, рассмат</w:t>
      </w:r>
      <w:r>
        <w:t>ривающие такие феномены, как генетический код, мутации, различия между бесполым и половым размножением и др. Онтогенетический уровень – это уровень индивидуального развития, начинающийся с клетки, которая является минимальной самостоятельной живой системой</w:t>
      </w:r>
      <w:r>
        <w:t xml:space="preserve">. Клетка «заведует» обменным процессом – обеспечивает живой организм необходимыми химическими соединениями и тем самым создает его устойчивость. Помимо феномена клетки на этом уровне рассматривается организм в целом, особое значение приобретают устойчивые </w:t>
      </w:r>
      <w:r>
        <w:t>взаимоотношения организмов – симбиоз, антибиоз, нейтрализм, хищничество и др., которые «укладываются в механизмы обеспечения устойчивости различных биологических систем» и характеризуются энергетической целесообразностью. При этом определяющее значение, ка</w:t>
      </w:r>
      <w:r>
        <w:t>к подчеркивают авторы, имеет полнота взаимодействия живых организмов с окружающей средой, то есть вовлечение в этот процесс обмена максимального числа энергетических взаимодействий между организмом и средой.</w:t>
      </w:r>
    </w:p>
    <w:p w:rsidR="00FB64B6" w:rsidRDefault="008C5B88">
      <w:pPr>
        <w:ind w:left="-15" w:right="33"/>
      </w:pPr>
      <w:r>
        <w:t>Популяционно-видовой – это уровень организации ж</w:t>
      </w:r>
      <w:r>
        <w:t>ивого, который включает совокупность организмов одного вида, совместно и длительно проживающих на одной территории и функционирующих как часть природного сообщества. Этот уровень отвечает непосредственно за рождаемость, смертность, а в итоге – за выживаемо</w:t>
      </w:r>
      <w:r>
        <w:t>сть особей одной популяции, определяет степень адаптации вида к среде обитания, степень его эволюционного прогресса.</w:t>
      </w:r>
    </w:p>
    <w:p w:rsidR="00FB64B6" w:rsidRDefault="008C5B88">
      <w:pPr>
        <w:ind w:left="-15" w:right="33"/>
      </w:pPr>
      <w:r>
        <w:t>Биогеоценотический уровень организации живого – это уровень экосистем и биосферы в целом. Экосистемы, являющиеся единицами (подсистемами) б</w:t>
      </w:r>
      <w:r>
        <w:t>иосферы, представляют собой сообщества разных видов организмов, проживающих на одной территории и взаимодействующих друг с другом. Биосфера – это та часть географической среды, которая создает необходимые условия (температуру, почву, влажность и др.) для ж</w:t>
      </w:r>
      <w:r>
        <w:t>ивых организмов всей планеты; это оболочка Земли, преобразованная живыми организмами в целостную глобальную систему жизни, находящуюся в динамическом равновесии. На уровне биосферы происходит глобальный круговорот вещества, энергии и информации при непосре</w:t>
      </w:r>
      <w:r>
        <w:t>дственном участии факторов космического масштаба.</w:t>
      </w:r>
    </w:p>
    <w:p w:rsidR="00FB64B6" w:rsidRDefault="008C5B88">
      <w:pPr>
        <w:ind w:left="-15" w:right="33"/>
      </w:pPr>
      <w:r>
        <w:t xml:space="preserve">Основоположник учения о биосфере В. И. Вернадский сформировал новую естественно-научную картину мира, показал закономерности естественно-исторического развития планеты как грандиозного </w:t>
      </w:r>
      <w:proofErr w:type="spellStart"/>
      <w:r>
        <w:t>космопланетарного</w:t>
      </w:r>
      <w:proofErr w:type="spellEnd"/>
      <w:r>
        <w:t xml:space="preserve"> про</w:t>
      </w:r>
      <w:r>
        <w:t xml:space="preserve">цесса. «Современное естественно-научное мышление… только начинает постигать значение нарисованной им величественной картины </w:t>
      </w:r>
      <w:proofErr w:type="gramStart"/>
      <w:r>
        <w:t>мироздания»{</w:t>
      </w:r>
      <w:proofErr w:type="gramEnd"/>
      <w:r>
        <w:t>Хорошавина С. Г. Концепции современного естествознания. Курс лекций. – Ростов-на-Дону, 2002. – С. 306.}. В. И. Вернадски</w:t>
      </w:r>
      <w:r>
        <w:t xml:space="preserve">й показал, что жизнь – это космическое </w:t>
      </w:r>
      <w:r>
        <w:lastRenderedPageBreak/>
        <w:t>явление, которое оказывает непрерывное интенсивное воздействие на планету: «Пленка жизни, возникшая на поверхности планеты, многократно ускоряла процессы ее эволюции за счет способности поглощать и использовать энерги</w:t>
      </w:r>
      <w:r>
        <w:t>ю космоса, солнца и трансформировать с ее помощью земное вещество».</w:t>
      </w:r>
    </w:p>
    <w:p w:rsidR="00FB64B6" w:rsidRDefault="008C5B88">
      <w:pPr>
        <w:ind w:left="-15" w:right="33"/>
      </w:pPr>
      <w:r>
        <w:t>В настоящее время человек своей интенсивной деятельностью нарушил свое равновесие с биосферой. Специалисты утверждают: пока человек (и крупные животные) в своем потреблении продуктов биосф</w:t>
      </w:r>
      <w:r>
        <w:t>еры не превышали 1 % их общего количества, биосфера находилась в динамическом равновесии с другими земными оболочками. Современный человек потребляет на свои нужды уже более 7 % продуктов биосферы и существенно нарушает ее естественный баланс. Биосфера уже</w:t>
      </w:r>
      <w:r>
        <w:t xml:space="preserve"> не справляется со своей функцией стабилизации, и скоро эту функцию человечеству придется взять на себя. Вернадский видел, что человечество становится основной геологической силой и поэтому должно будет принять на себя ответственность за развитие природы З</w:t>
      </w:r>
      <w:r>
        <w:t xml:space="preserve">емли. «Биосфера перейдет однажды в ноосферу – сферу Разума. Произойдет великое объединение, в результате которого развитие планеты сделается направленным, направляемым силой </w:t>
      </w:r>
      <w:proofErr w:type="gramStart"/>
      <w:r>
        <w:t>Разума»{</w:t>
      </w:r>
      <w:proofErr w:type="gramEnd"/>
      <w:r>
        <w:t>Хорошавина С. Г. Концепции современного естествознания. Курс лекций. – Рос</w:t>
      </w:r>
      <w:r>
        <w:t>тов-на-Дону, 2002. – С. 334.}.</w:t>
      </w:r>
    </w:p>
    <w:p w:rsidR="00FB64B6" w:rsidRDefault="008C5B88">
      <w:pPr>
        <w:ind w:left="-15" w:right="33"/>
      </w:pPr>
      <w:r>
        <w:t>По Вернадскому ноосфера – эволюционно-новое состояние биосферы, при котором разумная деятельность человека становится решающим фактором ее развития, это качественно новая форма организованности, возникающая при взаимодействии</w:t>
      </w:r>
      <w:r>
        <w:t xml:space="preserve"> природы и общества. Характерной чертой ноосферы должна стать тесная взаимосвязь законов природы с законами мышления и с социально-экономическими законами: ноосфера – это биосфера, которая преобразована людьми соответственно познанным и практически освоенн</w:t>
      </w:r>
      <w:r>
        <w:t>ым законам ее строения и развития.</w:t>
      </w:r>
    </w:p>
    <w:p w:rsidR="00FB64B6" w:rsidRDefault="008C5B88">
      <w:pPr>
        <w:ind w:left="-15" w:right="33"/>
      </w:pPr>
      <w:r>
        <w:t>Учение В. И. Вернадского о биосфере в настоящее время становится «необходимой естественно-научной предпосылкой для создания теоретических основ экологии человека и… важнейшим средством стратегии и тактики научных исследов</w:t>
      </w:r>
      <w:r>
        <w:t xml:space="preserve">аний по проблеме экологии человека и различным аспектам преобразования окружающей </w:t>
      </w:r>
      <w:proofErr w:type="gramStart"/>
      <w:r>
        <w:t>среды»{</w:t>
      </w:r>
      <w:proofErr w:type="gramEnd"/>
      <w:r>
        <w:t>Там же. – С. 309.}.</w:t>
      </w:r>
    </w:p>
    <w:p w:rsidR="00FB64B6" w:rsidRDefault="008C5B88">
      <w:pPr>
        <w:ind w:left="-15" w:right="33"/>
      </w:pPr>
      <w:r>
        <w:t>Экология – одна из наук биосферного класса – в настоящее время привлекает всеобщее внимание как в сфере естествознания, так и в гуманитарной област</w:t>
      </w:r>
      <w:r>
        <w:t>и. В. С. Данилова и Н. Н. Кожевников утверждают: «Возможность подойти к экологии как к науке, изучающей экосистемы, существует благодаря развитию системного метода исследований. Для эффективного использования этого метода необходимо расширить представления</w:t>
      </w:r>
      <w:r>
        <w:t xml:space="preserve"> об основных понятиях данной науки, основываясь прежде всего на таких, как "адаптация", "экосистема", "экологическое равновесие", "экологическая ниша</w:t>
      </w:r>
      <w:proofErr w:type="gramStart"/>
      <w:r>
        <w:t>"»{</w:t>
      </w:r>
      <w:proofErr w:type="gramEnd"/>
      <w:r>
        <w:t>Данилова B.C., Кожевников Н. Н. Основные концепции современного естествознания. – М., 2001. – С. 222.}.</w:t>
      </w:r>
    </w:p>
    <w:p w:rsidR="00FB64B6" w:rsidRDefault="008C5B88">
      <w:pPr>
        <w:ind w:left="-15" w:right="33"/>
      </w:pPr>
      <w:r>
        <w:lastRenderedPageBreak/>
        <w:t>Экосистема слагается из всех организмов, проживающих на данной территории и вступающих во взаимодействие друг с другом. В природе четкие границы между экосистемами встречаются редко: круговороты воды обеспечивают связь между экосистемами воды и суши. Поэто</w:t>
      </w:r>
      <w:r>
        <w:t>му все экосистемы взаимосвязаны и в совокупности образуют единое целое – биосферу. Человек – не исключение: вместе со своей культурной средой он вписывается в природные экосистемы и живет за счет внешней среды. Сформулированы основные принципы функциониров</w:t>
      </w:r>
      <w:r>
        <w:t>ания экосистем:</w:t>
      </w:r>
    </w:p>
    <w:p w:rsidR="00FB64B6" w:rsidRDefault="008C5B88">
      <w:pPr>
        <w:numPr>
          <w:ilvl w:val="0"/>
          <w:numId w:val="2"/>
        </w:numPr>
        <w:ind w:right="33"/>
      </w:pPr>
      <w:r>
        <w:t xml:space="preserve">организмы получают ресурсы и избавляются от отходов посредством циркуляции </w:t>
      </w:r>
      <w:proofErr w:type="spellStart"/>
      <w:r>
        <w:t>икруговорота</w:t>
      </w:r>
      <w:proofErr w:type="spellEnd"/>
      <w:r>
        <w:t xml:space="preserve"> всех элементов;</w:t>
      </w:r>
    </w:p>
    <w:p w:rsidR="00FB64B6" w:rsidRDefault="008C5B88">
      <w:pPr>
        <w:numPr>
          <w:ilvl w:val="0"/>
          <w:numId w:val="2"/>
        </w:numPr>
        <w:ind w:right="33"/>
      </w:pPr>
      <w:r>
        <w:t xml:space="preserve">экосистемы существуют за счет не загрязняющего среду постоянного потока </w:t>
      </w:r>
      <w:proofErr w:type="spellStart"/>
      <w:r>
        <w:t>солнечнойэнергии</w:t>
      </w:r>
      <w:proofErr w:type="spellEnd"/>
      <w:r>
        <w:t>;</w:t>
      </w:r>
    </w:p>
    <w:p w:rsidR="00FB64B6" w:rsidRDefault="008C5B88">
      <w:pPr>
        <w:numPr>
          <w:ilvl w:val="0"/>
          <w:numId w:val="2"/>
        </w:numPr>
        <w:ind w:right="33"/>
      </w:pPr>
      <w:r>
        <w:t xml:space="preserve">чем больше биомасса популяции (например, человеческой), тем большее </w:t>
      </w:r>
      <w:proofErr w:type="spellStart"/>
      <w:r>
        <w:t>разнообразиедолжно</w:t>
      </w:r>
      <w:proofErr w:type="spellEnd"/>
      <w:r>
        <w:t xml:space="preserve"> быть в ее пищевой цепочке.</w:t>
      </w:r>
    </w:p>
    <w:p w:rsidR="00FB64B6" w:rsidRDefault="008C5B88">
      <w:pPr>
        <w:ind w:left="-15" w:right="33"/>
      </w:pPr>
      <w:r>
        <w:t>Задача человечества – для своего выживания сохранить максимальное разнообразие природных экосистем планеты и не допустить деградации почвенных</w:t>
      </w:r>
      <w:r>
        <w:t xml:space="preserve"> структур, являющихся мощным накопителем многих элементов. В основе экологического равновесия лежит относительное постоянство круговорота веществ в каждой конкретной экосистеме. Увеличение особей той или другой популяции в экосистеме обусловлено биотически</w:t>
      </w:r>
      <w:r>
        <w:t>м потенциалом среды, уменьшение – ее сопротивлением (негативными факторами). Естественные колебания в ту и другую сторону отражают динамическое равновесие экосистемы. «Что касается человечества, то оно имеет дело с промежуточными равновесиями и не достигло</w:t>
      </w:r>
      <w:r>
        <w:t xml:space="preserve"> еще собственного популяционного равновесия, которое можно считать исходным для построения остальных </w:t>
      </w:r>
      <w:proofErr w:type="gramStart"/>
      <w:r>
        <w:t>равновесий»{</w:t>
      </w:r>
      <w:proofErr w:type="gramEnd"/>
      <w:r>
        <w:t>Там же. – С. 224.}.</w:t>
      </w:r>
    </w:p>
    <w:p w:rsidR="00FB64B6" w:rsidRDefault="008C5B88">
      <w:pPr>
        <w:ind w:left="-15" w:right="33"/>
      </w:pPr>
      <w:r>
        <w:t>Таким образом, рассмотрение основных понятий экологии, их анализ применительно к сложившейся на планете ситуации, становитс</w:t>
      </w:r>
      <w:r>
        <w:t>я методологическим принципом, позволяющим увидеть, что благополучие людей связано с чрезвычайно подвижными различными типами равновесий в природе. Именно поэтому, утверждают ученые-естественники, экологию можно считать ступенью восхождения к планетарному м</w:t>
      </w:r>
      <w:r>
        <w:t>ышлению, философским направлением современности. Задача современной экологической науки – искать такие способы воздействия на окружающую среду, которые могли бы предотвратить катастрофические последствия и практическое использование которых существенно улу</w:t>
      </w:r>
      <w:r>
        <w:t>чшило бы биологические и социальные условия развития человека и всего живого на Земле.</w:t>
      </w:r>
    </w:p>
    <w:p w:rsidR="00FB64B6" w:rsidRDefault="008C5B88">
      <w:pPr>
        <w:ind w:left="-15" w:right="33"/>
      </w:pPr>
      <w:r>
        <w:t>Взаимодействие системы и окружающей среды становится общим понятием, как и само понятие экологии, которое распространяется на самые разные социальные явления (язык, куль</w:t>
      </w:r>
      <w:r>
        <w:t xml:space="preserve">туру и др.). «Все эти направления экологии ориентированы на изучение равновесий между системами культуры, языка, человека и соответствующей средой… В связи с этим особое значение приобретает формирование </w:t>
      </w:r>
      <w:r>
        <w:rPr>
          <w:b/>
        </w:rPr>
        <w:t xml:space="preserve">экологического сознания </w:t>
      </w:r>
      <w:r>
        <w:t>человека и человечества. Фор</w:t>
      </w:r>
      <w:r>
        <w:t xml:space="preserve">мирование такого сознания представляет собой формирование важных граней </w:t>
      </w:r>
      <w:r>
        <w:lastRenderedPageBreak/>
        <w:t xml:space="preserve">планетарного мышления и включает в себя следующие направления: экологическое научное сознание (прежде всего, экологическую философию), экологическую этику, психологию, </w:t>
      </w:r>
      <w:proofErr w:type="gramStart"/>
      <w:r>
        <w:t>правосознание»{</w:t>
      </w:r>
      <w:proofErr w:type="gramEnd"/>
      <w:r>
        <w:t>Д</w:t>
      </w:r>
      <w:r>
        <w:t>анилова B.C., Кожевников Н. Н. Основные концепции современного естествознания. – М., 2001. – С. 225.}.</w:t>
      </w:r>
    </w:p>
    <w:p w:rsidR="00FB64B6" w:rsidRDefault="008C5B88">
      <w:pPr>
        <w:ind w:left="-15" w:right="33"/>
      </w:pPr>
      <w:r>
        <w:t>Экология как наука быстро эволюционирует: в 50-е годы прошлого столетия центром ее внимания было изучение взаимодействия организмов, образующих сообществ</w:t>
      </w:r>
      <w:r>
        <w:t>а-системы (</w:t>
      </w:r>
      <w:proofErr w:type="spellStart"/>
      <w:r>
        <w:t>биоэкология</w:t>
      </w:r>
      <w:proofErr w:type="spellEnd"/>
      <w:r>
        <w:t>); к 70-м годам сложилась социальная экология, изучающая закономерности взаимодействия общества людей и окружающей среды.</w:t>
      </w:r>
    </w:p>
    <w:p w:rsidR="00FB64B6" w:rsidRDefault="008C5B88">
      <w:pPr>
        <w:ind w:left="-15" w:right="33"/>
      </w:pPr>
      <w:r>
        <w:t>В конце XX века произошла «</w:t>
      </w:r>
      <w:proofErr w:type="spellStart"/>
      <w:r>
        <w:t>экологизация</w:t>
      </w:r>
      <w:proofErr w:type="spellEnd"/>
      <w:r>
        <w:t>» целого ряда естественных наук, образовались связи экологии с философией</w:t>
      </w:r>
      <w:r>
        <w:t xml:space="preserve">, она стала активно влиять на формирование современной научной картины мира. «В основе </w:t>
      </w:r>
      <w:r>
        <w:rPr>
          <w:b/>
        </w:rPr>
        <w:t xml:space="preserve">экологической философии </w:t>
      </w:r>
      <w:r>
        <w:t>лежит идея единства человека и космоса, в ней утверждаются гармоничность и целостность природы; обосновываются идеи отказа от традиционных ценнос</w:t>
      </w:r>
      <w:r>
        <w:t xml:space="preserve">тей современной цивилизации (успех, прибыль, карьера) и моделей поведения (эгоизм, индивидуализм). Экологическая философия является теоретической основой идеологии альтернативных социальных и культурных движений. Экологическая философия хорошо коррелирует </w:t>
      </w:r>
      <w:r>
        <w:t xml:space="preserve">с </w:t>
      </w:r>
      <w:proofErr w:type="spellStart"/>
      <w:r>
        <w:t>коэволюционной</w:t>
      </w:r>
      <w:proofErr w:type="spellEnd"/>
      <w:r>
        <w:t xml:space="preserve"> стратегией, ориентированной на сотрудничество с </w:t>
      </w:r>
      <w:proofErr w:type="gramStart"/>
      <w:r>
        <w:t>природой»{</w:t>
      </w:r>
      <w:proofErr w:type="gramEnd"/>
      <w:r>
        <w:t>Данилова B.C., Кожевников Н. Н. Основные концепции современного естествознания. – М., 2001. – С. 222.}.</w:t>
      </w:r>
    </w:p>
    <w:p w:rsidR="00FB64B6" w:rsidRDefault="008C5B88">
      <w:pPr>
        <w:ind w:left="-15" w:right="33"/>
      </w:pPr>
      <w:r>
        <w:t>Таким образом, время стихийного развития человечества заканчивается, наступае</w:t>
      </w:r>
      <w:r>
        <w:t>т эпоха управляемого развития, но механизмы этого управления еще до конца не ясны. Не исключено, что одним из механизмов (если не ведущим) самоорганизующегося начала нового типа равновесия в биосфере может стать экологическое образование, которое сформируе</w:t>
      </w:r>
      <w:r>
        <w:t>т у человечества экологическое сознание, экологическое мировоззрение, экологическое мышление, а в итоге – целостную систему экологической культуры.</w:t>
      </w:r>
    </w:p>
    <w:p w:rsidR="00FB64B6" w:rsidRDefault="008C5B88">
      <w:pPr>
        <w:spacing w:after="64" w:line="259" w:lineRule="auto"/>
        <w:ind w:right="48" w:firstLine="0"/>
        <w:jc w:val="center"/>
      </w:pPr>
      <w:r>
        <w:rPr>
          <w:b/>
          <w:sz w:val="23"/>
        </w:rPr>
        <w:t xml:space="preserve"> </w:t>
      </w:r>
    </w:p>
    <w:p w:rsidR="00FB64B6" w:rsidRDefault="008C5B88">
      <w:pPr>
        <w:pStyle w:val="3"/>
        <w:ind w:left="540" w:right="577"/>
      </w:pPr>
      <w:bookmarkStart w:id="11" w:name="_Toc23406"/>
      <w:r>
        <w:t>Закономерные явления и основные понятия экологии, их адаптация к области дошкольного воспитания</w:t>
      </w:r>
      <w:bookmarkEnd w:id="11"/>
    </w:p>
    <w:p w:rsidR="00FB64B6" w:rsidRDefault="008C5B88">
      <w:pPr>
        <w:spacing w:after="72" w:line="259" w:lineRule="auto"/>
        <w:ind w:right="48" w:firstLine="0"/>
        <w:jc w:val="center"/>
      </w:pPr>
      <w:r>
        <w:rPr>
          <w:b/>
          <w:sz w:val="16"/>
        </w:rPr>
        <w:t xml:space="preserve"> </w:t>
      </w:r>
    </w:p>
    <w:p w:rsidR="00FB64B6" w:rsidRDefault="008C5B88">
      <w:pPr>
        <w:ind w:left="-15" w:right="33"/>
      </w:pPr>
      <w:r>
        <w:t>Реализация экологического подхода в ознакомлении дошкольников с природой может осуществляться на основе нового содержания, которое необходимо определить, используя ведущие идеи и понятия теоретической экологии, и выстроить как системы знаний – для взрослых</w:t>
      </w:r>
      <w:r>
        <w:t xml:space="preserve"> и детей. При этом следует иметь в виду двойную функцию теоретического материала: формирование круга научных представлений об экологии у специалистов дошкольного воспитания; построение дидактической системы экологических знаний для детей. Какие же понятия </w:t>
      </w:r>
      <w:r>
        <w:t>экологии являются значимыми и могут составить стержень всей системы экологического воспитания?</w:t>
      </w:r>
    </w:p>
    <w:p w:rsidR="00FB64B6" w:rsidRDefault="008C5B88">
      <w:pPr>
        <w:ind w:left="-15" w:right="33"/>
      </w:pPr>
      <w:r>
        <w:lastRenderedPageBreak/>
        <w:t xml:space="preserve">Ведущий отечественный эколог Н. Ф. </w:t>
      </w:r>
      <w:proofErr w:type="spellStart"/>
      <w:r>
        <w:t>Реймерс</w:t>
      </w:r>
      <w:proofErr w:type="spellEnd"/>
      <w:r>
        <w:t xml:space="preserve"> выделяет пять существенно различающихся между собой позиций в определении «</w:t>
      </w:r>
      <w:proofErr w:type="gramStart"/>
      <w:r>
        <w:t>экологии»{</w:t>
      </w:r>
      <w:proofErr w:type="spellStart"/>
      <w:proofErr w:type="gramEnd"/>
      <w:r>
        <w:t>Реймерс</w:t>
      </w:r>
      <w:proofErr w:type="spellEnd"/>
      <w:r>
        <w:t xml:space="preserve"> Н. Ф. Природопользование.</w:t>
      </w:r>
      <w:r>
        <w:t xml:space="preserve"> Словарь-справочник. – М., 1990. – С. 592.}. Для рассматриваемого вопроса значимым является первое (корневое) определение экологии как биологической науки, изучающей взаимоотношения организмов со средой обитания и между собой.</w:t>
      </w:r>
    </w:p>
    <w:p w:rsidR="00FB64B6" w:rsidRDefault="008C5B88">
      <w:pPr>
        <w:ind w:left="-15" w:right="33"/>
      </w:pPr>
      <w:proofErr w:type="spellStart"/>
      <w:r>
        <w:t>Биоэкология</w:t>
      </w:r>
      <w:proofErr w:type="spellEnd"/>
      <w:r>
        <w:t xml:space="preserve"> имеет три раздела</w:t>
      </w:r>
      <w:r>
        <w:t>, в которых рассматриваются взаимосвязи: 1) отдельно взятого организма со средой обитания (раздел аутэкологии); 2) популяций разных видов растений и животных с занимаемым ареалом (</w:t>
      </w:r>
      <w:proofErr w:type="spellStart"/>
      <w:r>
        <w:t>демэкология</w:t>
      </w:r>
      <w:proofErr w:type="spellEnd"/>
      <w:r>
        <w:t>); 3) сообществ живых организмов со средой совместного их прожива</w:t>
      </w:r>
      <w:r>
        <w:t>ния (синэкология).</w:t>
      </w:r>
    </w:p>
    <w:p w:rsidR="00FB64B6" w:rsidRDefault="008C5B88">
      <w:pPr>
        <w:ind w:left="-15" w:right="33"/>
      </w:pPr>
      <w:r>
        <w:t>Учитывая специфику возраста детей, особенности их психического и личностного развития, разделы биологической экологии в разной степени могут служить научной основой для построения адекватной системы знаний и методики воспитания дошкольни</w:t>
      </w:r>
      <w:r>
        <w:t>ков. Критериями отбора понятий и экологического фактического материала являются: наглядная представленность и возможность включения в практическую деятельность всего того, с чем предполагается знакомить детей. В дошкольном детстве преобладают наглядно-дейс</w:t>
      </w:r>
      <w:r>
        <w:t xml:space="preserve">твенная и </w:t>
      </w:r>
      <w:proofErr w:type="spellStart"/>
      <w:r>
        <w:t>нагляднообразная</w:t>
      </w:r>
      <w:proofErr w:type="spellEnd"/>
      <w:r>
        <w:t xml:space="preserve"> формы мышления, которые могут обеспечить понимание и усвоение лишь специально отобранных и адаптированных на возраст сведений о природе.</w:t>
      </w:r>
    </w:p>
    <w:p w:rsidR="00FB64B6" w:rsidRDefault="008C5B88">
      <w:pPr>
        <w:ind w:left="-15" w:right="33"/>
      </w:pPr>
      <w:r>
        <w:t>Наиболее подходящим является раздел аутэкологии – дети окружены конкретными, отдельно взятым</w:t>
      </w:r>
      <w:r>
        <w:t>и живыми организмами. Комнатные растения и растительность на улице (возле дома, на участке детского сада), домашние и декоративные животные, птицы и насекомые, обитающие повсеместно, могут быть представлены ребенку с экологических позиций – в их непосредст</w:t>
      </w:r>
      <w:r>
        <w:t xml:space="preserve">венном взаимодействии со средой обитания. Взрослый ставит цель и прослеживает с дошкольниками: что составляет условия жизни растений и животных, как они взаимодействуют с этими условиями. </w:t>
      </w:r>
      <w:proofErr w:type="gramStart"/>
      <w:r>
        <w:t>Итак</w:t>
      </w:r>
      <w:proofErr w:type="gramEnd"/>
      <w:r>
        <w:t>: первое понятие, которое может быть использовано при построении</w:t>
      </w:r>
      <w:r>
        <w:t xml:space="preserve"> системы экологического воспитания, – это понятие </w:t>
      </w:r>
      <w:r>
        <w:rPr>
          <w:i/>
        </w:rPr>
        <w:t xml:space="preserve">взаимосвязи живого организма со средой обитания. </w:t>
      </w:r>
      <w:r>
        <w:t>Его смысл заключается в том, что любой живой организм обладает потребностями, которые не могут быть удовлетворены через его внутренние ресурсы. Потребности ж</w:t>
      </w:r>
      <w:r>
        <w:t>ивого организма (живого существа, особи) удовлетворяются факторами внешней среды. Это, прежде всего, потребности в питательных веществах, воде, кислороде, которые посредством обмена веществ создают жизненную энергию и позволяют особи реализовать себя во вс</w:t>
      </w:r>
      <w:r>
        <w:t>ех сферах жизни.</w:t>
      </w:r>
    </w:p>
    <w:p w:rsidR="00FB64B6" w:rsidRDefault="008C5B88">
      <w:pPr>
        <w:ind w:left="-15" w:right="33"/>
      </w:pPr>
      <w:r>
        <w:t xml:space="preserve">Следующее важное понятие из раздела аутэкологии – </w:t>
      </w:r>
      <w:r>
        <w:rPr>
          <w:i/>
        </w:rPr>
        <w:t xml:space="preserve">морфофункциональная приспособленность (адаптация) организма к среде обитания – </w:t>
      </w:r>
      <w:r>
        <w:t>по существу является расшифровкой предыдущего: оно раскрывает механизм взаимосвязи живого существа со средой о</w:t>
      </w:r>
      <w:r>
        <w:t xml:space="preserve">битания, отвечает на вопрос, как происходит эта взаимосвязь. Внешние морфологические (относящиеся к строению) особенности </w:t>
      </w:r>
      <w:r>
        <w:lastRenderedPageBreak/>
        <w:t>растений и животных доступны восприятию дошкольника, поэтому и, в целом, знание о приспособленности, продемонстрированное на конкретны</w:t>
      </w:r>
      <w:r>
        <w:t>х примерах, может быть понятным ему. Внешние проявления функционирования (у животных – это поведение) также доступны наглядно-образному мышлению ребенка и интересны ему. Поведение животных целиком соответствует особенностям его строения, оно демонстрирует:</w:t>
      </w:r>
      <w:r>
        <w:t xml:space="preserve"> что можно делать такими органами в таких условиях. Динамичность поведения привлекает маленького ребенка – быстрая смена образов легко сосредоточивает на себе его неустойчивое внимание и восприятие, дает пищу для размышлений.</w:t>
      </w:r>
    </w:p>
    <w:p w:rsidR="00FB64B6" w:rsidRDefault="008C5B88">
      <w:pPr>
        <w:ind w:left="-15" w:right="33"/>
      </w:pPr>
      <w:r>
        <w:t>Конкретизацией первого понятия</w:t>
      </w:r>
      <w:r>
        <w:t xml:space="preserve"> является понятие среды обитания. Взрослый вполне может обсуждать с детьми, что необходимо для жизни растения или животного (субстрат, вода, воздух, пища, определенные температурные условия и др.), какими предметами, материалами, обладающими определенными </w:t>
      </w:r>
      <w:r>
        <w:t>свойствами, они окружены.</w:t>
      </w:r>
    </w:p>
    <w:p w:rsidR="00FB64B6" w:rsidRDefault="008C5B88">
      <w:pPr>
        <w:ind w:left="-15" w:right="33"/>
      </w:pPr>
      <w:r>
        <w:t xml:space="preserve">Названные понятия выражают первую и главную экологическую идею: любой живой организм через свои потребности и необходимость их удовлетворения связан со средой обитания посредством морфофункциональной приспособленности (адаптации) </w:t>
      </w:r>
      <w:r>
        <w:t>к определенным условиям жизни. Эта идея конкретно и образно может быть доведена до понимания дошкольника.</w:t>
      </w:r>
    </w:p>
    <w:p w:rsidR="00FB64B6" w:rsidRDefault="008C5B88">
      <w:pPr>
        <w:ind w:left="-15" w:right="33"/>
      </w:pPr>
      <w:r>
        <w:t xml:space="preserve">Из второго раздела </w:t>
      </w:r>
      <w:proofErr w:type="spellStart"/>
      <w:r>
        <w:t>биоэкологии</w:t>
      </w:r>
      <w:proofErr w:type="spellEnd"/>
      <w:r>
        <w:t xml:space="preserve"> – </w:t>
      </w:r>
      <w:proofErr w:type="spellStart"/>
      <w:r>
        <w:t>демэкологии</w:t>
      </w:r>
      <w:proofErr w:type="spellEnd"/>
      <w:r>
        <w:t xml:space="preserve"> – в настоящее время, ввиду недостаточности исследований, не представляется возможным использовать какие-л</w:t>
      </w:r>
      <w:r>
        <w:t xml:space="preserve">ибо понятия для построения системы экологического воспитания дошкольников. Популяция, по определению Н. Ф. </w:t>
      </w:r>
      <w:proofErr w:type="spellStart"/>
      <w:r>
        <w:t>Реймерса</w:t>
      </w:r>
      <w:proofErr w:type="spellEnd"/>
      <w:r>
        <w:t>, – это совокупность особей одного вида, длительно населяющих определенное пространство. Каждая популяция имеет сложную структуру (по полу, в</w:t>
      </w:r>
      <w:r>
        <w:t xml:space="preserve">озрасту, пространственным и близкородственным объединениям особей) и свою эволюционную судьбу. С </w:t>
      </w:r>
      <w:proofErr w:type="spellStart"/>
      <w:r>
        <w:t>детьмидошкольниками</w:t>
      </w:r>
      <w:proofErr w:type="spellEnd"/>
      <w:r>
        <w:t xml:space="preserve"> невозможно наглядно проследить жизнь какой-либо популяции, а усвоение словесных знаний о ней возможно только с помощью развитого логическог</w:t>
      </w:r>
      <w:r>
        <w:t xml:space="preserve">о мышления. При построении системы знаний для дошкольников вполне можно обойтись без знаний из области </w:t>
      </w:r>
      <w:proofErr w:type="spellStart"/>
      <w:r>
        <w:t>демэкологии</w:t>
      </w:r>
      <w:proofErr w:type="spellEnd"/>
      <w:r>
        <w:t>.</w:t>
      </w:r>
    </w:p>
    <w:p w:rsidR="00FB64B6" w:rsidRDefault="008C5B88">
      <w:pPr>
        <w:ind w:left="-15" w:right="33"/>
      </w:pPr>
      <w:r>
        <w:t xml:space="preserve">Третий раздел </w:t>
      </w:r>
      <w:proofErr w:type="spellStart"/>
      <w:r>
        <w:t>биоэкологии</w:t>
      </w:r>
      <w:proofErr w:type="spellEnd"/>
      <w:r>
        <w:t xml:space="preserve"> (синэкология), рассматривающий жизнь растений и животных в сообществе, позволяет адаптировать ведущие понятия до у</w:t>
      </w:r>
      <w:r>
        <w:t xml:space="preserve">ровня познавательных возможностей дошкольников. Главное понятие синэкологии – </w:t>
      </w:r>
      <w:r>
        <w:rPr>
          <w:i/>
        </w:rPr>
        <w:t xml:space="preserve">экосистема – </w:t>
      </w:r>
      <w:r>
        <w:t xml:space="preserve">определяется Н. Ф. </w:t>
      </w:r>
      <w:proofErr w:type="spellStart"/>
      <w:r>
        <w:t>Реймерсом</w:t>
      </w:r>
      <w:proofErr w:type="spellEnd"/>
      <w:r>
        <w:t xml:space="preserve"> как «…сообщество живых существ и его среда обитания, объединенные в единое функциональное целое, возникающее на основе взаимозависимости</w:t>
      </w:r>
      <w:r>
        <w:t xml:space="preserve"> и причинно-следственных связей, существующих между отдельными экологическими </w:t>
      </w:r>
      <w:proofErr w:type="gramStart"/>
      <w:r>
        <w:t>компонентами»{</w:t>
      </w:r>
      <w:proofErr w:type="spellStart"/>
      <w:proofErr w:type="gramEnd"/>
      <w:r>
        <w:t>Реймерс</w:t>
      </w:r>
      <w:proofErr w:type="spellEnd"/>
      <w:r>
        <w:t xml:space="preserve"> Н. Ф. Природопользование. Словарь-справочник. – М., 1990. – С. 599.}. Имеется три уровня экосистем: </w:t>
      </w:r>
      <w:proofErr w:type="spellStart"/>
      <w:r>
        <w:t>микроэкосистемы</w:t>
      </w:r>
      <w:proofErr w:type="spellEnd"/>
      <w:r>
        <w:t xml:space="preserve"> (например, трухлявый пень), </w:t>
      </w:r>
      <w:proofErr w:type="spellStart"/>
      <w:r>
        <w:t>мезоэкосисте</w:t>
      </w:r>
      <w:r>
        <w:t>мы</w:t>
      </w:r>
      <w:proofErr w:type="spellEnd"/>
      <w:r>
        <w:t xml:space="preserve"> (например, лес, пруд, луг), </w:t>
      </w:r>
      <w:proofErr w:type="spellStart"/>
      <w:r>
        <w:t>макроэкосистемы</w:t>
      </w:r>
      <w:proofErr w:type="spellEnd"/>
      <w:r>
        <w:t xml:space="preserve"> (например, океан, континент). Нет сомнения, что, гуляя со взрослыми в лесу и на лугу, возле пруда или речки, дети дошкольного возраста </w:t>
      </w:r>
      <w:r>
        <w:lastRenderedPageBreak/>
        <w:t>под их руководством могут узнать главных обитателей этих экосистем, их вза</w:t>
      </w:r>
      <w:r>
        <w:t>имосвязь между собой и со средой обитания.</w:t>
      </w:r>
    </w:p>
    <w:p w:rsidR="00FB64B6" w:rsidRDefault="008C5B88">
      <w:pPr>
        <w:ind w:left="-15" w:right="33"/>
      </w:pPr>
      <w:r>
        <w:t xml:space="preserve">Подчиненным предыдущему является понятие </w:t>
      </w:r>
      <w:r>
        <w:rPr>
          <w:i/>
        </w:rPr>
        <w:t xml:space="preserve">цепи питания, </w:t>
      </w:r>
      <w:r>
        <w:t>которое обозначает пищевую взаимосвязь представителей экосистемы. В каждом природном сообществе происходит биологический круговорот (энергии и вещества) через</w:t>
      </w:r>
      <w:r>
        <w:t xml:space="preserve"> такие цепочки. В самом общем виде цепь питания включает следующие звенья (на примере леса): комплекс факторов неживой природы (особенности климата, почвы и др.) определяет состав деревьев и других растений, которые служат кормом различным растительноядным</w:t>
      </w:r>
      <w:r>
        <w:t xml:space="preserve"> животным (жукам, гусеницам, птицам, грызунам, копытным). Растительноядные обитатели леса – это пища для мелких и крупных хищников. Последним звеном, замыкающим круг, являются организмы (в основном бактерии и грибы), превращающие все органические остатки (</w:t>
      </w:r>
      <w:r>
        <w:t>опавшие листья, трупы погибших животных) в неорганические вещества (минералы), которые поступают в почву и усваиваются растениями.</w:t>
      </w:r>
    </w:p>
    <w:p w:rsidR="00FB64B6" w:rsidRDefault="008C5B88">
      <w:pPr>
        <w:ind w:left="-15" w:right="33"/>
      </w:pPr>
      <w:r>
        <w:t>Важной характеристикой экосистемы является состояние равновесия и его частое нарушение. В развитой экосистеме все звенья пище</w:t>
      </w:r>
      <w:r>
        <w:t xml:space="preserve">вых цепочек относительно уравновешены и приблизительно постоянны. Тем не менее, нарушение равновесия, его колебания в разные стороны происходят довольно часто. Причиной изменений являются </w:t>
      </w:r>
      <w:proofErr w:type="spellStart"/>
      <w:r>
        <w:t>погодно</w:t>
      </w:r>
      <w:proofErr w:type="spellEnd"/>
      <w:r>
        <w:t>-климатические колебания, интродукции (появление и распростра</w:t>
      </w:r>
      <w:r>
        <w:t>нение в экосистеме новых видов растений и животных), разнообразные воздействия человека. Особо значительной является последняя причина – быстрый рост численности населения планеты, его интенсивная производственная деятельность в настоящее время очень серье</w:t>
      </w:r>
      <w:r>
        <w:t>зно поколебали глобальное равновесие биосферы.</w:t>
      </w:r>
    </w:p>
    <w:p w:rsidR="00FB64B6" w:rsidRDefault="008C5B88">
      <w:pPr>
        <w:ind w:left="-15" w:right="33"/>
      </w:pPr>
      <w:r>
        <w:t xml:space="preserve">Для построения системы, пригодной для дошкольного воспитания, можно выделить специальное экологическое понятие </w:t>
      </w:r>
      <w:r>
        <w:rPr>
          <w:i/>
        </w:rPr>
        <w:t xml:space="preserve">«взаимодействие человека с природой», </w:t>
      </w:r>
      <w:r>
        <w:t>с помощью которого продемонстрировать любые воздействия люде</w:t>
      </w:r>
      <w:r>
        <w:t>й на природу, на экосистемы в целом или на их отдельные звенья. Общеизвестны такие факты: истребление волков (то есть сведение звена хищников в цепочке питания лесной экосистемы до минимума) резко увеличивает количество растительноядных животных (ненормаль</w:t>
      </w:r>
      <w:r>
        <w:t>но разрастается предыдущее звено), в результате чего уничтожается большое количество растений и нарушается вся экосистема.</w:t>
      </w:r>
    </w:p>
    <w:p w:rsidR="00FB64B6" w:rsidRDefault="008C5B88">
      <w:pPr>
        <w:ind w:left="-15" w:right="33"/>
      </w:pPr>
      <w:r>
        <w:t>Любая экосистема – это очень сложное целое, глубинное познание которого доступно лишь специалистам. Очевидно, что вниманию дошкольник</w:t>
      </w:r>
      <w:r>
        <w:t>ов можно представить видимые, легко обнаруживаемые явления. Взрослый может показать связь двух, трех, четырех звеньев в биогеоценозе. Наблюдения на прогулках в лесу, на лугу, возле пруда, затем наглядное моделирование и обсуждение позволяют старшим дошколь</w:t>
      </w:r>
      <w:r>
        <w:t>никам понять идею «общего дома» – сообщества растений и животных, проживающих совместно на одной территории, в одних и тех же условиях и взаимосвязанных друг с другом.</w:t>
      </w:r>
    </w:p>
    <w:p w:rsidR="00FB64B6" w:rsidRDefault="008C5B88">
      <w:pPr>
        <w:ind w:left="-15" w:right="33"/>
      </w:pPr>
      <w:r>
        <w:t xml:space="preserve">Таким образом, выделенные понятия </w:t>
      </w:r>
      <w:proofErr w:type="spellStart"/>
      <w:r>
        <w:t>биоэкологии</w:t>
      </w:r>
      <w:proofErr w:type="spellEnd"/>
      <w:r>
        <w:t>, адаптированные до уровня познавательных в</w:t>
      </w:r>
      <w:r>
        <w:t xml:space="preserve">озможностей детей, могут составить </w:t>
      </w:r>
      <w:r>
        <w:lastRenderedPageBreak/>
        <w:t>содержательную основу системы экологического воспитания дошкольников.</w:t>
      </w:r>
    </w:p>
    <w:p w:rsidR="00FB64B6" w:rsidRDefault="008C5B88">
      <w:pPr>
        <w:spacing w:after="64" w:line="259" w:lineRule="auto"/>
        <w:ind w:right="48" w:firstLine="0"/>
        <w:jc w:val="center"/>
      </w:pPr>
      <w:r>
        <w:rPr>
          <w:b/>
          <w:sz w:val="23"/>
        </w:rPr>
        <w:t xml:space="preserve"> </w:t>
      </w:r>
    </w:p>
    <w:p w:rsidR="00FB64B6" w:rsidRDefault="008C5B88">
      <w:pPr>
        <w:pStyle w:val="3"/>
        <w:ind w:left="1261" w:right="1299"/>
      </w:pPr>
      <w:bookmarkStart w:id="12" w:name="_Toc23407"/>
      <w:r>
        <w:t>Закономерные явления экологии, их адаптация к области дошкольного воспитания</w:t>
      </w:r>
      <w:bookmarkEnd w:id="12"/>
    </w:p>
    <w:p w:rsidR="00FB64B6" w:rsidRDefault="008C5B88">
      <w:pPr>
        <w:spacing w:after="72" w:line="259" w:lineRule="auto"/>
        <w:ind w:right="48" w:firstLine="0"/>
        <w:jc w:val="center"/>
      </w:pPr>
      <w:r>
        <w:rPr>
          <w:b/>
          <w:sz w:val="16"/>
        </w:rPr>
        <w:t xml:space="preserve"> </w:t>
      </w:r>
    </w:p>
    <w:p w:rsidR="00FB64B6" w:rsidRDefault="008C5B88">
      <w:pPr>
        <w:ind w:left="-15" w:right="33"/>
      </w:pPr>
      <w:r>
        <w:t>Кроме понятий в определении содержания и построения системы педагогиче</w:t>
      </w:r>
      <w:r>
        <w:t>ского процесса могут быть использованы некоторые экологические закономерности или явления закономерного характера, существующие в природе. Критерием отбора этих закономерностей снова становятся их доступность и познаваемость для детей. Можно выделить три о</w:t>
      </w:r>
      <w:r>
        <w:t>бласти закономерных явлений.</w:t>
      </w:r>
    </w:p>
    <w:p w:rsidR="00FB64B6" w:rsidRDefault="008C5B88">
      <w:pPr>
        <w:ind w:left="-15" w:right="33"/>
      </w:pPr>
      <w:r>
        <w:rPr>
          <w:i/>
        </w:rPr>
        <w:t xml:space="preserve">Первая: закономерность морфофункциональной приспособленности растений и животных к среде обитания. </w:t>
      </w:r>
      <w:r>
        <w:t>Эта закономерность проявляется на любых видах растительного и животного мира и во всех сферах жизни каждой особи. Задача педагог</w:t>
      </w:r>
      <w:r>
        <w:t>а – показать ее на тех живых существах, которые имеются рядом с дошкольниками в пространстве их жизнедеятельности или являются программными.</w:t>
      </w:r>
    </w:p>
    <w:p w:rsidR="00FB64B6" w:rsidRDefault="008C5B88">
      <w:pPr>
        <w:ind w:left="-15" w:right="33"/>
      </w:pPr>
      <w:r>
        <w:rPr>
          <w:i/>
        </w:rPr>
        <w:t>Вторая: внешнее приспособительное сходство видов живых существ, проживающих в одинаковых условиях, но не находящихс</w:t>
      </w:r>
      <w:r>
        <w:rPr>
          <w:i/>
        </w:rPr>
        <w:t xml:space="preserve">я в генетическом родстве. </w:t>
      </w:r>
      <w:r>
        <w:t xml:space="preserve">Это закономерное явление, повсеместно существующее в природе, называется конвергенцией. Н. Ф. </w:t>
      </w:r>
      <w:proofErr w:type="spellStart"/>
      <w:r>
        <w:t>Реймерс</w:t>
      </w:r>
      <w:proofErr w:type="spellEnd"/>
      <w:r>
        <w:t xml:space="preserve"> дает такое определение конвергенции: возникновение у различных по происхождению видов и биотических сообществ сходных внешних пр</w:t>
      </w:r>
      <w:r>
        <w:t>изнаков в результате аналогичного образа жизни и приспособления к близким условиям среды (например, форма тела у акулы и дельфина, облик лиственных лесов северной части Евразии и Северной Америки). Эта закономерность целиком отвечает познавательным возможн</w:t>
      </w:r>
      <w:r>
        <w:t>остям дошкольников, так как опирается на внешнее сходство явлений, доступное наблюдению и наглядно-образному мышлению детей.</w:t>
      </w:r>
    </w:p>
    <w:p w:rsidR="00FB64B6" w:rsidRDefault="008C5B88">
      <w:pPr>
        <w:ind w:left="-15" w:right="33"/>
      </w:pPr>
      <w:r>
        <w:t>Познание детьми конвергентного сходства разных живых существ, живущих в одинаковой среде, позволит упорядочить их знания и представ</w:t>
      </w:r>
      <w:r>
        <w:t>ления о многообразии растений и животных еще до того, как они начнут изучать научные основы экологии в школе.</w:t>
      </w:r>
    </w:p>
    <w:p w:rsidR="00FB64B6" w:rsidRDefault="008C5B88">
      <w:pPr>
        <w:ind w:left="-15" w:right="33"/>
      </w:pPr>
      <w:r>
        <w:rPr>
          <w:i/>
        </w:rPr>
        <w:t xml:space="preserve">Третья: различные формы приспособительной взаимосвязи живых существ со средой обитания в процессе онтогенетического (индивидуального) развития. </w:t>
      </w:r>
      <w:r>
        <w:t xml:space="preserve">В дошкольном учреждении воспитатель с детьми выращивает самые разные растения (цветочные, декоративные, овощные), нередко появляется потомство у декоративных птиц, хомяков и других животных, которых содержат в уголках природы. Дошкольникам можно показать, </w:t>
      </w:r>
      <w:r>
        <w:t>что на стадиях роста и развития, последовательно сменяющих друг друга, организм по-разному связан со средой обитания.</w:t>
      </w:r>
    </w:p>
    <w:p w:rsidR="00FB64B6" w:rsidRDefault="008C5B88">
      <w:pPr>
        <w:ind w:left="-15" w:right="33"/>
      </w:pPr>
      <w:r>
        <w:t>Помимо обозначенного содержания в систему могут войти факты, отражающие связь человека (как живого существа) со средой обитания, зависимос</w:t>
      </w:r>
      <w:r>
        <w:t xml:space="preserve">ть его жизни и здоровья от внешних факторов (воздуха, </w:t>
      </w:r>
      <w:r>
        <w:lastRenderedPageBreak/>
        <w:t xml:space="preserve">воды, тепла, пищи и др.). Этот материал имеет прямое отношение к </w:t>
      </w:r>
      <w:r>
        <w:rPr>
          <w:i/>
        </w:rPr>
        <w:t xml:space="preserve">экологии человека, социальной экологии. </w:t>
      </w:r>
      <w:r>
        <w:t>Предметом внимания дошкольников может быть тема сохранения здоровья, его поддержание благоприятны</w:t>
      </w:r>
      <w:r>
        <w:t>ми условиями жизни в детском саду и семье, здоровым образом жизни.</w:t>
      </w:r>
    </w:p>
    <w:p w:rsidR="00FB64B6" w:rsidRDefault="008C5B88">
      <w:pPr>
        <w:ind w:left="-15" w:right="33"/>
      </w:pPr>
      <w:r>
        <w:t>Являются ли выделенные понятия и закономерные явления действительно ведущими идеями экологии и значимыми для детей дошкольного возраста? Вопрос требует обоснованного ответа.</w:t>
      </w:r>
    </w:p>
    <w:p w:rsidR="00FB64B6" w:rsidRDefault="008C5B88">
      <w:pPr>
        <w:spacing w:after="64" w:line="259" w:lineRule="auto"/>
        <w:ind w:right="48" w:firstLine="0"/>
        <w:jc w:val="center"/>
      </w:pPr>
      <w:r>
        <w:rPr>
          <w:b/>
          <w:sz w:val="23"/>
        </w:rPr>
        <w:t xml:space="preserve"> </w:t>
      </w:r>
    </w:p>
    <w:p w:rsidR="00FB64B6" w:rsidRDefault="008C5B88">
      <w:pPr>
        <w:pStyle w:val="3"/>
        <w:ind w:left="1180" w:right="1218"/>
      </w:pPr>
      <w:bookmarkStart w:id="13" w:name="_Toc23408"/>
      <w:r>
        <w:t>Растения и жи</w:t>
      </w:r>
      <w:r>
        <w:t>вотные как «единицы» живой природы и предмет познания ребенка</w:t>
      </w:r>
      <w:bookmarkEnd w:id="13"/>
    </w:p>
    <w:p w:rsidR="00FB64B6" w:rsidRDefault="008C5B88">
      <w:pPr>
        <w:spacing w:after="72" w:line="259" w:lineRule="auto"/>
        <w:ind w:right="48" w:firstLine="0"/>
        <w:jc w:val="center"/>
      </w:pPr>
      <w:r>
        <w:rPr>
          <w:b/>
          <w:sz w:val="16"/>
        </w:rPr>
        <w:t xml:space="preserve"> </w:t>
      </w:r>
    </w:p>
    <w:p w:rsidR="00FB64B6" w:rsidRDefault="008C5B88">
      <w:pPr>
        <w:ind w:left="-15" w:right="33"/>
      </w:pPr>
      <w:r>
        <w:t>Ребенок дошкольного возраста знакомится с миром природы непосредственно через наблюдения или практическую деятельность в том пространстве, в котором протекает его жизнь. Опосредованные способы</w:t>
      </w:r>
      <w:r>
        <w:t xml:space="preserve"> познания природы (книги, картины, телевидение) расширяют его кругозор, однако оказывают меньшее воспитательное воздействие, чем непосредственное общение с природой, насыщающее эмоциональное восприятие ребенка яркими впечатлениями. Что же ребенок видит в п</w:t>
      </w:r>
      <w:r>
        <w:t>риродном окружении? Что может составить содержание его познавательной деятельности?</w:t>
      </w:r>
    </w:p>
    <w:p w:rsidR="00FB64B6" w:rsidRDefault="008C5B88">
      <w:pPr>
        <w:ind w:left="-15" w:right="33"/>
      </w:pPr>
      <w:r>
        <w:t>Ребенок знакомится с природой на уровне целостного организма. Предметом его восприятия и деятельности становятся, прежде всего, отдельные конкретные растения, животные, спо</w:t>
      </w:r>
      <w:r>
        <w:t xml:space="preserve">собы их функционирования. Предметом познания является связь объектов живой природы с внешней средой: растения корнями уходят в землю, животные перемещаются в пространстве, поедают пищу и пр. Дошкольники могут сталкиваться со </w:t>
      </w:r>
      <w:proofErr w:type="spellStart"/>
      <w:r>
        <w:t>средообразующей</w:t>
      </w:r>
      <w:proofErr w:type="spellEnd"/>
      <w:r>
        <w:t xml:space="preserve"> деятельностью ч</w:t>
      </w:r>
      <w:r>
        <w:t>еловека: его труд обеспечивает возможность существования домашних животных, комнатных растений и других культур, специально выращиваемых для нужд людей. В ряде случаев, особенно в сельской местности, дети могут наблюдать природные сообщества: пруд, болото,</w:t>
      </w:r>
      <w:r>
        <w:t xml:space="preserve"> луг и пр. Таким образом, исходной </w:t>
      </w:r>
      <w:r>
        <w:rPr>
          <w:i/>
        </w:rPr>
        <w:t xml:space="preserve">единицей </w:t>
      </w:r>
      <w:r>
        <w:t xml:space="preserve">живой природы, в наибольшей степени отвечающей специфике и познавательным возможностям дошкольников, является конкретный предмет живой природы. В роли этой единицы чаще всего выступает целостный растительный или </w:t>
      </w:r>
      <w:r>
        <w:t>животный организм (дерево, собака и др.). Но и отдельные части (плод, лист, цветок) или цельный организм в единстве со средой (горшечное растение, аквариум с рыбами), если их габариты и форма создают впечатление законченного предмета, который так или иначе</w:t>
      </w:r>
      <w:r>
        <w:t xml:space="preserve"> можно использовать в деятельности, воспринимаются дошкольниками как </w:t>
      </w:r>
      <w:r>
        <w:rPr>
          <w:i/>
        </w:rPr>
        <w:t xml:space="preserve">единица </w:t>
      </w:r>
      <w:r>
        <w:t>живой природы. Таким образом, отдельный природный объект, стоящий в центре внимания ребенка, может служить исходным звеном для дидактического анализа экологических знаний.</w:t>
      </w:r>
    </w:p>
    <w:p w:rsidR="00FB64B6" w:rsidRDefault="008C5B88">
      <w:pPr>
        <w:ind w:left="-15" w:right="33"/>
      </w:pPr>
      <w:r>
        <w:t>Совреме</w:t>
      </w:r>
      <w:r>
        <w:t xml:space="preserve">нная биология рассматривает отдельно взятый организм как самостоятельную единицу живого. По определению В. И. </w:t>
      </w:r>
      <w:r>
        <w:lastRenderedPageBreak/>
        <w:t>Вернадского, организм – это отдельный элемент однородного живого вещества. Среди различных уровней организации живой материи отдельный организм за</w:t>
      </w:r>
      <w:r>
        <w:t xml:space="preserve">нимает свое определенное место: следуя за молекулярно-генетическим уровнем, он предшествует популяционно-видовому и биогеоценотическим уровням. «На организменном уровне изучают особь и свойственные ей как целому черты строения, физиологические процессы, в </w:t>
      </w:r>
      <w:r>
        <w:t>том числе дифференцировку, механизмы адаптации… и поведения</w:t>
      </w:r>
      <w:proofErr w:type="gramStart"/>
      <w:r>
        <w:t>…»{</w:t>
      </w:r>
      <w:proofErr w:type="gramEnd"/>
      <w:r>
        <w:t>Биологический энциклопедический словарь. – М., 1986. – С. 659.} В философской науке выделяются такие качества организма, как целостность и завершенность; организм рассматривается как хорошо стру</w:t>
      </w:r>
      <w:r>
        <w:t>ктурированная отлаженная система. «Ни механическое соединение костей, крови, хрящей, мускулов тканей, ни химическое соединение элементов не составляют еще животного», – писал Ф. Энгельс. И далее подчеркивал: «Организм – есть, несомненно, высшее единство, с</w:t>
      </w:r>
      <w:r>
        <w:t xml:space="preserve">вязывающее в себе в одно целое механику, физику и химию, так что эту троицу нельзя больше </w:t>
      </w:r>
      <w:proofErr w:type="gramStart"/>
      <w:r>
        <w:t>разделить»{</w:t>
      </w:r>
      <w:proofErr w:type="gramEnd"/>
      <w:r>
        <w:t>Энгельс Ф. Диалектика природы. – М., 1964. – С. 529.}. «Как дискретные носители жизни на Земле могут рассматриваться, конечно, любые дискретные единицы жив</w:t>
      </w:r>
      <w:r>
        <w:t>ого любой сложности, состава и положения в биосфере, но особь (индивид, индивидуум), бесспорно, является элементарной, неделимой единицей жизни на Земле. Важнейшая морфофункциональная характеристика индивидуума – строгая зависимость между отдельными его ча</w:t>
      </w:r>
      <w:r>
        <w:t xml:space="preserve">стями: разделить особь на части без потери "индивидуальности" </w:t>
      </w:r>
      <w:proofErr w:type="gramStart"/>
      <w:r>
        <w:t>невозможно»{</w:t>
      </w:r>
      <w:proofErr w:type="gramEnd"/>
      <w:r>
        <w:t>Тимофеев-Ресовский Н.В., Воронцов Н.Н., Яблоков А.В. Краткий очерк теории эволюции. – М., 1969. – С. 20.}. Таким образом, отдельно взятый организм (особь), растительный или животный,</w:t>
      </w:r>
      <w:r>
        <w:t xml:space="preserve"> обладающий статусом биологической самостоятельности и имеющий приоритет в дошкольной педагогике как конкретный объект, составляющий предметный мир ребенка, может быть взят за основу построения дидактической системы знаний о живой природе.</w:t>
      </w:r>
    </w:p>
    <w:p w:rsidR="00FB64B6" w:rsidRDefault="008C5B88">
      <w:pPr>
        <w:ind w:left="-15" w:right="33"/>
      </w:pPr>
      <w:r>
        <w:t>Какими же значим</w:t>
      </w:r>
      <w:r>
        <w:t>ыми особенностями обладают животные и растения, которые, так или иначе, входят в сферу познания дошкольника?</w:t>
      </w:r>
    </w:p>
    <w:p w:rsidR="00FB64B6" w:rsidRDefault="008C5B88">
      <w:pPr>
        <w:ind w:left="-15" w:right="33"/>
      </w:pPr>
      <w:r>
        <w:t>Главная характерная черта – это разнообразие живых объектов, с которым сталкивается ребенок в период дошкольного детства. Ближайшее природное окруж</w:t>
      </w:r>
      <w:r>
        <w:t>ение позволяет ему видеть множество цветущих растений, высокие деревья и низкие травы, ползающих жуков и порхающих бабочек, различных птиц. Многообразие объектов и явлений природы стихийно врывается в жизнь ребенка и становится предметом его познания.</w:t>
      </w:r>
    </w:p>
    <w:p w:rsidR="00FB64B6" w:rsidRDefault="008C5B88">
      <w:pPr>
        <w:ind w:left="-15" w:right="33"/>
      </w:pPr>
      <w:r>
        <w:t xml:space="preserve">Все </w:t>
      </w:r>
      <w:r>
        <w:t>многообразие растений и животных предстает перед ребенком не в статичном, неизменном виде. Даже без специального педагогического руководства он может наблюдать контрастные состояния растений в летний и зимний периоды, во время их цветения и увядания, динам</w:t>
      </w:r>
      <w:r>
        <w:t xml:space="preserve">ичность животных при различных формах их поведения, видеть детенышей и взрослых особей. Все явления оставляют яркие эмоциональные впечатления. Между тем, модификации живых объектов, их изменяющиеся состояния в самом общем виде </w:t>
      </w:r>
      <w:r>
        <w:lastRenderedPageBreak/>
        <w:t xml:space="preserve">обусловлены двумя факторами: </w:t>
      </w:r>
      <w:r>
        <w:t>взаимодействием со средой обитания и онтогенетическим развитием. Таким образом, многообразие растений и животных их связь с внешней средой, рост и развитие являются атрибутами окружающей ребенка природной действительности, которые без напряжения входят в с</w:t>
      </w:r>
      <w:r>
        <w:t>феру его познавательной деятельности.</w:t>
      </w:r>
    </w:p>
    <w:p w:rsidR="00FB64B6" w:rsidRDefault="008C5B88">
      <w:pPr>
        <w:ind w:left="-15" w:right="33"/>
      </w:pPr>
      <w:r>
        <w:t xml:space="preserve">Видовое многообразие живых объектов, их тесная взаимосвязь со средой обитания, особенности онтогенетического развития растений и животных – три важных аспекта </w:t>
      </w:r>
      <w:proofErr w:type="spellStart"/>
      <w:r>
        <w:t>биоэкологии</w:t>
      </w:r>
      <w:proofErr w:type="spellEnd"/>
      <w:r>
        <w:t>. Они могут стать исходными положениями для пост</w:t>
      </w:r>
      <w:r>
        <w:t>роения дидактичной системы экологических знаний о живой природе для дошкольников. Среди выделенных аспектов важнейшим является понятие связи живого организма со средой обитания.</w:t>
      </w:r>
    </w:p>
    <w:p w:rsidR="00FB64B6" w:rsidRDefault="008C5B88">
      <w:pPr>
        <w:spacing w:after="64" w:line="259" w:lineRule="auto"/>
        <w:ind w:right="48" w:firstLine="0"/>
        <w:jc w:val="center"/>
      </w:pPr>
      <w:r>
        <w:rPr>
          <w:b/>
          <w:sz w:val="23"/>
        </w:rPr>
        <w:t xml:space="preserve"> </w:t>
      </w:r>
    </w:p>
    <w:p w:rsidR="00FB64B6" w:rsidRDefault="008C5B88">
      <w:pPr>
        <w:pStyle w:val="3"/>
        <w:ind w:left="1309" w:right="1347"/>
      </w:pPr>
      <w:bookmarkStart w:id="14" w:name="_Toc23409"/>
      <w:r>
        <w:t xml:space="preserve">Взаимосвязь организма и среды – центральное понятие </w:t>
      </w:r>
      <w:proofErr w:type="spellStart"/>
      <w:r>
        <w:t>биоэкологии</w:t>
      </w:r>
      <w:bookmarkEnd w:id="14"/>
      <w:proofErr w:type="spellEnd"/>
    </w:p>
    <w:p w:rsidR="00FB64B6" w:rsidRDefault="008C5B88">
      <w:pPr>
        <w:spacing w:after="72" w:line="259" w:lineRule="auto"/>
        <w:ind w:right="48" w:firstLine="0"/>
        <w:jc w:val="center"/>
      </w:pPr>
      <w:r>
        <w:rPr>
          <w:b/>
          <w:sz w:val="16"/>
        </w:rPr>
        <w:t xml:space="preserve"> </w:t>
      </w:r>
    </w:p>
    <w:p w:rsidR="00FB64B6" w:rsidRDefault="008C5B88">
      <w:pPr>
        <w:ind w:left="-15" w:right="33"/>
      </w:pPr>
      <w:r>
        <w:t>В экологии</w:t>
      </w:r>
      <w:r>
        <w:t xml:space="preserve"> и философии организм и среда рассматриваются как целостная система. Их тесная взаимосвязь обусловливается спецификой живого организма, нуждающегося в притоке энергии извне. «Единство организма с окружающей его средой, – пишет В. Г. Афанасьев, – с необходи</w:t>
      </w:r>
      <w:r>
        <w:t xml:space="preserve">мостью вытекает из самой сущности жизни, </w:t>
      </w:r>
      <w:proofErr w:type="gramStart"/>
      <w:r>
        <w:t>из присущего живому обмена</w:t>
      </w:r>
      <w:proofErr w:type="gramEnd"/>
      <w:r>
        <w:t xml:space="preserve"> веществ. С одной стороны, будучи частью природы, организм представляет собой сложную целостную систему, которая в каждый данный момент времени уравновешивается с внешними силами среды; с д</w:t>
      </w:r>
      <w:r>
        <w:t xml:space="preserve">ругой стороны, только благодаря этому уравновешиванию, постоянной связи со средой организм и способен существовать как целостная </w:t>
      </w:r>
      <w:proofErr w:type="gramStart"/>
      <w:r>
        <w:t>система»{</w:t>
      </w:r>
      <w:proofErr w:type="gramEnd"/>
      <w:r>
        <w:t>Афанасьев В. Г. Проблема целостности в философии и биологии. – М., 1964. – С. 370-371.}. Взаимосвязь организма и среды</w:t>
      </w:r>
      <w:r>
        <w:t xml:space="preserve"> носит определенный, конкретный характер, вытекающий из специфики живого, которому необходимы не всякие, а лишь определенные условия, соответствующие его внутренней природе. На этой основе исторически выработался тип взаимоотношений живых организмов с внеш</w:t>
      </w:r>
      <w:r>
        <w:t>ней средой – он выражается в четкой приспособленности первых к последней.</w:t>
      </w:r>
    </w:p>
    <w:p w:rsidR="00FB64B6" w:rsidRDefault="008C5B88">
      <w:pPr>
        <w:ind w:left="-15" w:right="33"/>
      </w:pPr>
      <w:r>
        <w:rPr>
          <w:b/>
        </w:rPr>
        <w:t xml:space="preserve">Приспособленность животных к среде обитания. </w:t>
      </w:r>
      <w:r>
        <w:t xml:space="preserve">Экологи (Д. Н. </w:t>
      </w:r>
      <w:proofErr w:type="spellStart"/>
      <w:r>
        <w:t>Кашкаров</w:t>
      </w:r>
      <w:proofErr w:type="spellEnd"/>
      <w:r>
        <w:t xml:space="preserve">, Н. П. Наумов, Р. </w:t>
      </w:r>
      <w:proofErr w:type="spellStart"/>
      <w:r>
        <w:t>Дажо</w:t>
      </w:r>
      <w:proofErr w:type="spellEnd"/>
      <w:r>
        <w:t xml:space="preserve">, П. </w:t>
      </w:r>
      <w:proofErr w:type="spellStart"/>
      <w:r>
        <w:t>Фарб</w:t>
      </w:r>
      <w:proofErr w:type="spellEnd"/>
      <w:r>
        <w:t xml:space="preserve">, Ю. </w:t>
      </w:r>
      <w:proofErr w:type="spellStart"/>
      <w:r>
        <w:t>Одум</w:t>
      </w:r>
      <w:proofErr w:type="spellEnd"/>
      <w:r>
        <w:t xml:space="preserve">, Ф. </w:t>
      </w:r>
      <w:proofErr w:type="spellStart"/>
      <w:r>
        <w:t>Дре</w:t>
      </w:r>
      <w:proofErr w:type="spellEnd"/>
      <w:r>
        <w:t xml:space="preserve"> и др.) выделяют три группы факторов, определяющих особенности жи</w:t>
      </w:r>
      <w:r>
        <w:t>зни и приспособленности животных. Это – абиотические (климатические, эдафические и пр.), биотические (растительный и животный мир и микроорганизмы) и антропогенные (воздействие человека на природу) факторы (рис. 3). Многообразие внешних факторов, а также в</w:t>
      </w:r>
      <w:r>
        <w:t xml:space="preserve">ариабельность их сочетаний создают большое количество природных биом, в конечном счете, определяющих состав животного мира и специфику его адаптации. Среда обитания животного (по </w:t>
      </w:r>
      <w:proofErr w:type="spellStart"/>
      <w:r>
        <w:t>Кашкарову</w:t>
      </w:r>
      <w:proofErr w:type="spellEnd"/>
      <w:r>
        <w:t xml:space="preserve"> – все то, что его окружает) определяет конкретные условия его жизни</w:t>
      </w:r>
      <w:r>
        <w:t xml:space="preserve">. Взаимодействие животного со средой обитания осуществляется посредством различных типов приспособленности (адаптации), </w:t>
      </w:r>
      <w:r>
        <w:lastRenderedPageBreak/>
        <w:t xml:space="preserve">охватывающих все уровни живого организма – от клеточного до </w:t>
      </w:r>
      <w:proofErr w:type="spellStart"/>
      <w:r>
        <w:t>надорганизменного</w:t>
      </w:r>
      <w:proofErr w:type="spellEnd"/>
      <w:r>
        <w:t>: физиологической, структурной (морфологической) и поведенч</w:t>
      </w:r>
      <w:r>
        <w:t>еской. Приспособленность дает животному возможность жить в определенных условиях (рис. 4), размножаться и эффективно использовать материальные ресурсы среды. Оно оказывается способным не только биологически адекватно, с выгодой для себя реагировать на свет</w:t>
      </w:r>
      <w:r>
        <w:t>, температуру, влагу и т. п. и значительные колебания этих компонентов среды (например, фенологические), но и обеспечивать себя пищей, жилищем, обезопасить от природных врагов и превратностей погоды и других неблагоприятных воздействий.</w:t>
      </w:r>
    </w:p>
    <w:p w:rsidR="00FB64B6" w:rsidRDefault="008C5B88">
      <w:pPr>
        <w:spacing w:after="216" w:line="259" w:lineRule="auto"/>
        <w:ind w:left="468" w:right="0" w:firstLine="0"/>
        <w:jc w:val="left"/>
      </w:pPr>
      <w:r>
        <w:rPr>
          <w:noProof/>
        </w:rPr>
        <w:drawing>
          <wp:inline distT="0" distB="0" distL="0" distR="0">
            <wp:extent cx="5346002" cy="3856126"/>
            <wp:effectExtent l="0" t="0" r="0" b="0"/>
            <wp:docPr id="1259" name="Picture 1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" name="Picture 125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46002" cy="385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B6" w:rsidRDefault="008C5B88">
      <w:pPr>
        <w:ind w:left="562" w:right="33" w:hanging="10"/>
      </w:pPr>
      <w:r>
        <w:rPr>
          <w:i/>
        </w:rPr>
        <w:t>Рис. 3. Факторы среды обитания животных</w:t>
      </w:r>
    </w:p>
    <w:p w:rsidR="00FB64B6" w:rsidRDefault="008C5B88">
      <w:pPr>
        <w:spacing w:after="216" w:line="259" w:lineRule="auto"/>
        <w:ind w:left="468" w:right="0" w:firstLine="0"/>
        <w:jc w:val="left"/>
      </w:pPr>
      <w:r>
        <w:rPr>
          <w:noProof/>
        </w:rPr>
        <w:drawing>
          <wp:inline distT="0" distB="0" distL="0" distR="0">
            <wp:extent cx="5346002" cy="2755329"/>
            <wp:effectExtent l="0" t="0" r="0" b="0"/>
            <wp:docPr id="1267" name="Picture 1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" name="Picture 126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46002" cy="275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B6" w:rsidRDefault="008C5B88">
      <w:pPr>
        <w:spacing w:after="285"/>
        <w:ind w:right="33" w:firstLine="567"/>
      </w:pPr>
      <w:r>
        <w:rPr>
          <w:i/>
        </w:rPr>
        <w:lastRenderedPageBreak/>
        <w:t>Рис. 4. Сферы приспособленности животных к среде обитания признаки, доступные для познания детей признаки, выборочно доступные для познания детей</w:t>
      </w:r>
    </w:p>
    <w:p w:rsidR="00FB64B6" w:rsidRDefault="008C5B88">
      <w:pPr>
        <w:ind w:left="-15" w:right="33"/>
      </w:pPr>
      <w:r>
        <w:t>Для познания дошкольников наиболее значимыми являются два типа адапт</w:t>
      </w:r>
      <w:r>
        <w:t xml:space="preserve">ации животных: структурная и поведенческая, то есть те, которые имеют четкое внешнее выражение и доступны непосредственному наблюдению ребенка. К внешним морфологическим признакам приспособленности животных относятся: общее строение тела, строение органов </w:t>
      </w:r>
      <w:r>
        <w:t>передвижения, способы передвижения животных (локомоции), играющие первостепенную роль во всех сферах их жизни – питании, защите от врагов, размножении, выращивании потомства и др. (рис. 5). Подвижные объекты вызывают особый интерес у дошкольников, оставляю</w:t>
      </w:r>
      <w:r>
        <w:t>т в их памяти яркие образы. С. Л. Рубинштейн, обсуждая причину возникновения детских вопросов, писал: «Материал вопросов черпается по преимуществу из ближайшего окружения. Центральное место обычно занимают резко действенные элементы окружения – люди и живо</w:t>
      </w:r>
      <w:r>
        <w:t xml:space="preserve">тные. Все это характерно для мысли, функционирующей внутри восприятия: она направляется на наглядную ситуацию ближайшего окружения и обращена по преимуществу к действию; носители действия вызывают особый </w:t>
      </w:r>
      <w:proofErr w:type="gramStart"/>
      <w:r>
        <w:t>интерес»{</w:t>
      </w:r>
      <w:proofErr w:type="gramEnd"/>
      <w:r>
        <w:t>Рубинштейн С. Л. Основы общей психологии. –</w:t>
      </w:r>
      <w:r>
        <w:t xml:space="preserve"> СПб., М., Харьков, Минск, 2002. – С. 352.}.</w:t>
      </w:r>
    </w:p>
    <w:p w:rsidR="00FB64B6" w:rsidRDefault="008C5B88">
      <w:pPr>
        <w:ind w:left="-15" w:right="33"/>
      </w:pPr>
      <w:r>
        <w:t>Конкретные формы передвижения у разных видов животных строго приспособлены к условиям среды обитания. Известно, что животные, обитающие в водной, воздушной, наземной средах, сильно различающихся механическими св</w:t>
      </w:r>
      <w:r>
        <w:t>ойствами, имеют и очень несхожие, специфические локомоторные органы. Большое разнообразие локомоции наблюдается также среди животных, живущих в наземной среде, чрезвычайно разнородные условия которой создают немало различных экологических ниш; заселение ни</w:t>
      </w:r>
      <w:r>
        <w:t xml:space="preserve">ш животными и приводит к многообразию приспособительных форм. Большое значение имеет в этом отношении и структура субстрата, по которому передвигается животное. О значении приспособленности к передвижению хорошо сказал морфолог П. П. </w:t>
      </w:r>
      <w:proofErr w:type="spellStart"/>
      <w:r>
        <w:t>Гамбарян</w:t>
      </w:r>
      <w:proofErr w:type="spellEnd"/>
      <w:r>
        <w:t>: «Млекопитающ</w:t>
      </w:r>
      <w:r>
        <w:t>ие занимают господствующее положение в мире животных. Этому немало способствует их высокая активность, выразившаяся в возникновении совершенных и очень разнообразных способов передвижения в разных средах: наземной, подземной, воздушной и водной. Эволюция м</w:t>
      </w:r>
      <w:r>
        <w:t xml:space="preserve">лекопитающих шла в основном по пути усовершенствования именно наземного передвижения; остальные типы движения возникли вторично на его </w:t>
      </w:r>
      <w:proofErr w:type="gramStart"/>
      <w:r>
        <w:t>основе»{</w:t>
      </w:r>
      <w:proofErr w:type="spellStart"/>
      <w:proofErr w:type="gramEnd"/>
      <w:r>
        <w:t>Гамбарян</w:t>
      </w:r>
      <w:proofErr w:type="spellEnd"/>
      <w:r>
        <w:t xml:space="preserve"> П. П. Бег млекопитающих. – Л., 1972. – С. 3.}. Исключительная роль локомоторных адаптаций в процессе эво</w:t>
      </w:r>
      <w:r>
        <w:t xml:space="preserve">люции была детально вскрыта и глубоко обоснована выдающимися зоологами А. Н. </w:t>
      </w:r>
      <w:proofErr w:type="spellStart"/>
      <w:r>
        <w:t>Северцовым</w:t>
      </w:r>
      <w:proofErr w:type="spellEnd"/>
      <w:r>
        <w:t>, И. И. Шмальгаузеном, Б. С. Матвеевым.</w:t>
      </w:r>
    </w:p>
    <w:p w:rsidR="00FB64B6" w:rsidRDefault="008C5B88">
      <w:pPr>
        <w:ind w:left="-15" w:right="33"/>
      </w:pPr>
      <w:r>
        <w:t>В приспособленности животных к передвижению выделяется ряд зависимостей, отражающих связь способа и скорости передвижения со стро</w:t>
      </w:r>
      <w:r>
        <w:t xml:space="preserve">ением тела, в частности конечностей. Как указывает П. П. </w:t>
      </w:r>
      <w:proofErr w:type="spellStart"/>
      <w:r>
        <w:lastRenderedPageBreak/>
        <w:t>Гамбарян</w:t>
      </w:r>
      <w:proofErr w:type="spellEnd"/>
      <w:r>
        <w:t xml:space="preserve">, тот или иной аллюр и предельная скорость движения обеспечивается комплексом морфологических признаков: общей длиной конечностей и относительной длиной их сегментов, способом их постановки, </w:t>
      </w:r>
      <w:r>
        <w:t>строением позвоночника, мышц, площадью опоры и пр. Некоторые из этих зависимостей универсальны и хорошо просматриваются во внешнем строении органов передвижения (например, зависимость способа и скорости передвижения от длины и площади опоры передних и задн</w:t>
      </w:r>
      <w:r>
        <w:t>их конечностей). Эти зависимости доступны для понимания дошкольников (рис. 5).</w:t>
      </w:r>
      <w:r>
        <w:br w:type="page"/>
      </w:r>
    </w:p>
    <w:p w:rsidR="00FB64B6" w:rsidRDefault="008C5B88">
      <w:pPr>
        <w:spacing w:after="216" w:line="259" w:lineRule="auto"/>
        <w:ind w:left="468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346002" cy="7585380"/>
            <wp:effectExtent l="0" t="0" r="0" b="0"/>
            <wp:docPr id="1321" name="Picture 1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" name="Picture 132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46002" cy="75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B6" w:rsidRDefault="008C5B88">
      <w:pPr>
        <w:spacing w:after="285"/>
        <w:ind w:right="33" w:firstLine="567"/>
      </w:pPr>
      <w:r>
        <w:rPr>
          <w:i/>
        </w:rPr>
        <w:t>Рис. 5. Сферы жизни и морфофункциональные адаптации зайца-беляка, доступные для познания дошкольников</w:t>
      </w:r>
    </w:p>
    <w:p w:rsidR="00FB64B6" w:rsidRDefault="008C5B88">
      <w:pPr>
        <w:ind w:left="-15" w:right="33"/>
      </w:pPr>
      <w:r>
        <w:t>Немаловажную приспособительную функцию выполняют покровы животных, в час</w:t>
      </w:r>
      <w:r>
        <w:t xml:space="preserve">тности их окраска. По этому вопросу существует обширная литература (Д. Н. </w:t>
      </w:r>
      <w:proofErr w:type="spellStart"/>
      <w:r>
        <w:t>Кашкаров</w:t>
      </w:r>
      <w:proofErr w:type="spellEnd"/>
      <w:r>
        <w:t xml:space="preserve">, Хью Б. </w:t>
      </w:r>
      <w:proofErr w:type="spellStart"/>
      <w:r>
        <w:t>Котт</w:t>
      </w:r>
      <w:proofErr w:type="spellEnd"/>
      <w:r>
        <w:t xml:space="preserve">, В. Ковалев, И. С. </w:t>
      </w:r>
      <w:proofErr w:type="spellStart"/>
      <w:r>
        <w:t>Ошанин</w:t>
      </w:r>
      <w:proofErr w:type="spellEnd"/>
      <w:r>
        <w:t xml:space="preserve">, Ф. </w:t>
      </w:r>
      <w:proofErr w:type="spellStart"/>
      <w:r>
        <w:t>Шеппард</w:t>
      </w:r>
      <w:proofErr w:type="spellEnd"/>
      <w:r>
        <w:t xml:space="preserve">, П. </w:t>
      </w:r>
      <w:proofErr w:type="spellStart"/>
      <w:r>
        <w:t>Фарб</w:t>
      </w:r>
      <w:proofErr w:type="spellEnd"/>
      <w:r>
        <w:t xml:space="preserve"> и др.). В своей монографии Хью Б. </w:t>
      </w:r>
      <w:proofErr w:type="spellStart"/>
      <w:proofErr w:type="gramStart"/>
      <w:r>
        <w:lastRenderedPageBreak/>
        <w:t>Котт</w:t>
      </w:r>
      <w:proofErr w:type="spellEnd"/>
      <w:r>
        <w:t>{</w:t>
      </w:r>
      <w:proofErr w:type="gramEnd"/>
      <w:r>
        <w:t xml:space="preserve">Хью Б. </w:t>
      </w:r>
      <w:proofErr w:type="spellStart"/>
      <w:r>
        <w:t>Котт</w:t>
      </w:r>
      <w:proofErr w:type="spellEnd"/>
      <w:r>
        <w:t>. Приспособительная окраска у животных. – М., 1950.} выделяет н</w:t>
      </w:r>
      <w:r>
        <w:t>есколько видов приспособительной окраски, обеспечивающей животному выживание, особенно в тех случаях, когда отсутствуют другие формы защиты: покровительственную окраску, обусловленную подбором подходящего фона или быстрым изменением цвета кожи; предостерег</w:t>
      </w:r>
      <w:r>
        <w:t>ающую, расчленяющую и др. Защитная окраска как форма приспособленности животного в сфере питания, защиты от врагов, выращивания потомства и др. достигает эффекта лишь в том случае, если она жестко сочетается с определенной формой поведения. Например, маски</w:t>
      </w:r>
      <w:r>
        <w:t>рующий эффект достигается сочетанием покровительственной окраски с неподвижностью, пугающий эффект – путем сочетания демонстрации ярко окрашенных участков тела с резкими, устрашающими движениями.</w:t>
      </w:r>
    </w:p>
    <w:p w:rsidR="00FB64B6" w:rsidRDefault="008C5B88">
      <w:pPr>
        <w:ind w:left="-15" w:right="33"/>
      </w:pPr>
      <w:r>
        <w:t>Специфические защитные структуры покрова (утолщения, панцирн</w:t>
      </w:r>
      <w:r>
        <w:t>ые покрытия, рога, иглы и пр.) также вполне доступны для наблюдения дошкольниками. И в данном случае морфологические признаки проявляют свою приспособительную защитную функцию лишь в сочетании с определенными формами поведения (например, поднятием игл).</w:t>
      </w:r>
    </w:p>
    <w:p w:rsidR="00FB64B6" w:rsidRDefault="008C5B88">
      <w:pPr>
        <w:ind w:left="-15" w:right="33"/>
      </w:pPr>
      <w:r>
        <w:t>От</w:t>
      </w:r>
      <w:r>
        <w:t>дельно следует остановиться на приспособительном значении поведения, являющегося совокупностью функций рабочих (экзосоматических) органов животных. Особенности строения каждого данного органа определяют характер его функций, то есть соответствующих форм по</w:t>
      </w:r>
      <w:r>
        <w:t>ведения животного. Амплитуда поведенческих адаптаций шире амплитуды морфологических адаптаций. Она включает в себя и элементы, которые непосредственно не вытекают из особенностей строения органов животного, а как бы функционально дополняют их. С поведением</w:t>
      </w:r>
      <w:r>
        <w:t xml:space="preserve"> связаны процессы научения, накопления индивидуального опыта. А. Н. </w:t>
      </w:r>
      <w:proofErr w:type="spellStart"/>
      <w:r>
        <w:t>Северцов</w:t>
      </w:r>
      <w:proofErr w:type="spellEnd"/>
      <w:r>
        <w:t xml:space="preserve"> указывал на ведущую адаптивную роль таких </w:t>
      </w:r>
      <w:proofErr w:type="spellStart"/>
      <w:r>
        <w:t>благоприобретаемых</w:t>
      </w:r>
      <w:proofErr w:type="spellEnd"/>
      <w:r>
        <w:t xml:space="preserve"> компонентов поведения животных в процессе эволюции, которые дают ему максимальную гибкость при приспособлении к постоя</w:t>
      </w:r>
      <w:r>
        <w:t>нно меняющимся условиям окружающей среды.</w:t>
      </w:r>
    </w:p>
    <w:p w:rsidR="00FB64B6" w:rsidRDefault="008C5B88">
      <w:pPr>
        <w:ind w:left="-15" w:right="33"/>
      </w:pPr>
      <w:r>
        <w:t>Наблюдение за поведением животных может содействовать умственному воспитанию дошкольников. С поведением как функцией животного организма связано одно из интересных явлений экологии – конвергентное сходство неродств</w:t>
      </w:r>
      <w:r>
        <w:t xml:space="preserve">енных особей основывающееся, прежде всего, на функциональной аналогии различных организмов. Примером конвергентной эволюции является развитие крыльев у летающих пресмыкающихся, птиц, млекопитающих, а также у насекомых. Во всех этих случаях, говоря словами </w:t>
      </w:r>
      <w:r>
        <w:t xml:space="preserve">И. И. Шмальгаузена, «ясно видно значение среды в определении строения органа. Среда здесь влияет через функцию органа и, конечно, через естественный отбор наиболее приспособленного к несению этой функции, жизненно важной в данных условиях </w:t>
      </w:r>
      <w:proofErr w:type="gramStart"/>
      <w:r>
        <w:t>среды»{</w:t>
      </w:r>
      <w:proofErr w:type="gramEnd"/>
      <w:r>
        <w:t>Шмальгаузе</w:t>
      </w:r>
      <w:r>
        <w:t>н И. И. Пути и закономерности эволюционного процесса // Избранные труды. – М., 1983. – С. 146.}.</w:t>
      </w:r>
    </w:p>
    <w:p w:rsidR="00FB64B6" w:rsidRDefault="008C5B88">
      <w:pPr>
        <w:ind w:left="-15" w:right="33"/>
      </w:pPr>
      <w:r>
        <w:t>Явления конвергентной приспособленности интересны тем, что носят исключительно внешний характер, доступны наблюдению и ярко отражают факт приспособительной вза</w:t>
      </w:r>
      <w:r>
        <w:t xml:space="preserve">имосвязи различных животных со </w:t>
      </w:r>
      <w:r>
        <w:lastRenderedPageBreak/>
        <w:t>средой обитания. «Широкое распространение конвергенции обусловлено тем, что направление эволюции нередко определяется ограниченным числом способов решения функциональных задач, возникающих в процессе приспособления организмов</w:t>
      </w:r>
      <w:r>
        <w:t xml:space="preserve"> к конкретным экологическим условиям и в выполнении определенных адаптивных </w:t>
      </w:r>
      <w:proofErr w:type="gramStart"/>
      <w:r>
        <w:t>функций»{</w:t>
      </w:r>
      <w:proofErr w:type="gramEnd"/>
      <w:r>
        <w:t xml:space="preserve">Галл Я. М., Георгиевский А. Б., </w:t>
      </w:r>
      <w:proofErr w:type="spellStart"/>
      <w:r>
        <w:t>Колчинский</w:t>
      </w:r>
      <w:proofErr w:type="spellEnd"/>
      <w:r>
        <w:t xml:space="preserve"> Э. И. Дарвинизм: история и современность // Биология в школе. – 1983. – № 1. – С. 21.}.</w:t>
      </w:r>
    </w:p>
    <w:p w:rsidR="00FB64B6" w:rsidRDefault="008C5B88">
      <w:pPr>
        <w:ind w:left="-15" w:right="33"/>
      </w:pPr>
      <w:r>
        <w:t>Применительно к дошкольному возрасту явл</w:t>
      </w:r>
      <w:r>
        <w:t>ения конвергентного сходства животных (рис. 6) интересны по целому ряду моментов: они носят внешний характер и доступны наблюдению; особенности внешней морфологии животных неразрывно связаны с общей функциональной направленностью организма, то есть с динам</w:t>
      </w:r>
      <w:r>
        <w:t>икой их поведения; однородность среды, являющаяся причиной самого явления конвергенции, создает нередкие возможности ее наблюдения в природе (например, легко можно наблюдать одновременный полет в воздухе бабочек и птиц). Все это отвечает ситуативности восп</w:t>
      </w:r>
      <w:r>
        <w:t xml:space="preserve">риятия и мышления дошкольников. Говоря об интеллектуальном своеобразии детей, С. Л. Рубинштейн подчеркивал, что их мышление расчленяет и связывает свое содержание по преимуществу так, как оно членится и связывается в воспринимаемой ситуации. Это мышление, </w:t>
      </w:r>
      <w:r>
        <w:t>включенное в восприятие и подчиненное логике восприятия.</w:t>
      </w:r>
    </w:p>
    <w:p w:rsidR="00FB64B6" w:rsidRDefault="008C5B88">
      <w:pPr>
        <w:ind w:left="-15" w:right="33"/>
      </w:pPr>
      <w:r>
        <w:rPr>
          <w:b/>
        </w:rPr>
        <w:t xml:space="preserve">Приспособленность растений к среде обитания. </w:t>
      </w:r>
      <w:r>
        <w:t>Растения как живые существа резко отличаются от животных. Наиболее выраженное различие проявляется в способе питания. Зеленое растение – это производитель</w:t>
      </w:r>
      <w:r>
        <w:t xml:space="preserve"> органического вещества: поглощая из окружающей среды углекислоту, воду, минеральные соли, то есть неорганические элементы, на свету оно создает органическое вещество. Это – автотрофный (или растительный) способ питания. Он не требует от растений необходим</w:t>
      </w:r>
      <w:r>
        <w:t>ости перемещаться в пространстве в поисках пищи, поэтому в процессе эволюции сложился их оседлый образ жизни и характерное строение. Взаимоотношения растений с окружающей средой сложны и многообразны. «Вся совокупность экологических факторов, влияющих на д</w:t>
      </w:r>
      <w:r>
        <w:t xml:space="preserve">анное растение или данную группировку растений, – пишет академик В. Н. Сукачев, – образует его условия местопроизрастания (местообитания) или </w:t>
      </w:r>
      <w:proofErr w:type="gramStart"/>
      <w:r>
        <w:t>среду»{</w:t>
      </w:r>
      <w:proofErr w:type="gramEnd"/>
      <w:r>
        <w:t>Сукачев В. Н. Основы лесной типологии и биогеоценологии. – Т. 1. – Л., 1972. – С. 142.}.</w:t>
      </w:r>
    </w:p>
    <w:p w:rsidR="00FB64B6" w:rsidRDefault="008C5B88">
      <w:pPr>
        <w:spacing w:after="216" w:line="259" w:lineRule="auto"/>
        <w:ind w:left="468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346002" cy="4632465"/>
            <wp:effectExtent l="0" t="0" r="0" b="0"/>
            <wp:docPr id="1406" name="Picture 1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" name="Picture 140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46002" cy="463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B6" w:rsidRDefault="008C5B88">
      <w:pPr>
        <w:spacing w:after="282" w:line="259" w:lineRule="auto"/>
        <w:ind w:right="48" w:firstLine="0"/>
        <w:jc w:val="right"/>
      </w:pPr>
      <w:r>
        <w:rPr>
          <w:i/>
        </w:rPr>
        <w:t>Рис. 6. Виды животных различных классов, имеющие конвергентное сходство в строении</w:t>
      </w:r>
    </w:p>
    <w:p w:rsidR="00FB64B6" w:rsidRDefault="008C5B88">
      <w:pPr>
        <w:ind w:left="-15" w:right="33"/>
      </w:pPr>
      <w:r>
        <w:t xml:space="preserve">Экологические факторы, воздействующие на растения, автор объединяет в четыре группы: I – климатические (атмосферные): тепло, влажность воздуха, состав воздуха, свет, ветер; </w:t>
      </w:r>
      <w:r>
        <w:t>II – почвенные (эдафические): химический состав почвы, вода в почве, количество и состав почвенного воздуха, тепло почвы, механические свойства почвы, реакция почвы; III – орографические (рельефные): высота над уровнем моря, крутизна склонов, экспозиция; I</w:t>
      </w:r>
      <w:r>
        <w:t xml:space="preserve">V – биотические: человек (вырубка, сенокошение, пожар, осушение и орошение местности, обработка почвы), животные (пастьба, </w:t>
      </w:r>
      <w:proofErr w:type="spellStart"/>
      <w:r>
        <w:t>вытаптывание</w:t>
      </w:r>
      <w:proofErr w:type="spellEnd"/>
      <w:r>
        <w:t>, удобрение, рыхление и пр.), растения (накопление перегноя в почве, затенение и пр.). Ко всему многообразию факторов вне</w:t>
      </w:r>
      <w:r>
        <w:t>шней среды добавляется изменчивость интенсивности каждого из них.</w:t>
      </w:r>
    </w:p>
    <w:p w:rsidR="00FB64B6" w:rsidRDefault="008C5B88">
      <w:pPr>
        <w:ind w:left="-15" w:right="33"/>
      </w:pPr>
      <w:r>
        <w:t xml:space="preserve">Факторы внешней среды действуют на растение не изолированно, а во всей их совокупности. Например, питательные вещества почвы используются растением лишь при наличии оптимальной температуры, </w:t>
      </w:r>
      <w:r>
        <w:t xml:space="preserve">влажности и реакции почвы. Изменение одного фактора приводит к повышенной или пониженной потребности в другом факторе. Столь сложные взаимоотношения растения со средой обитания, учет всего многообразия факторов и их изменений не доступны детям дошкольного </w:t>
      </w:r>
      <w:r>
        <w:lastRenderedPageBreak/>
        <w:t>возраста. Однако их модификация и упрощение до нескольких факторов, наиболее значимых в жизни растений, вполне доступны пониманию и усвоению в старшем дошкольном возрасте (это доказано практикой и исследованиями).</w:t>
      </w:r>
    </w:p>
    <w:p w:rsidR="00FB64B6" w:rsidRDefault="008C5B88">
      <w:pPr>
        <w:ind w:left="-15" w:right="33"/>
      </w:pPr>
      <w:r>
        <w:t>В отличие от животных, у которых разные фо</w:t>
      </w:r>
      <w:r>
        <w:t>рмы поведения обнаруживают различные функции внешних органов и частей тела или организма в целом, функциональная деятельность растительного организма протекает на физиологическом уровне. Обнаружить ее можно только косвенным путем – по тем или иным морфолог</w:t>
      </w:r>
      <w:r>
        <w:t>ическим изменениям различных органов растения; при этом необходимо знать строение и функцию каждого органа.</w:t>
      </w:r>
    </w:p>
    <w:p w:rsidR="00FB64B6" w:rsidRDefault="008C5B88">
      <w:pPr>
        <w:ind w:left="-15" w:right="33"/>
      </w:pPr>
      <w:r>
        <w:t>Основная масса растений состоит из надземной и подземной частей. Под землей находится корень, функция которого – закрепление растения в земле и всасывание из почвы воды и минеральных солей. У большинства растений корни уходят глубоко в землю, имеют множест</w:t>
      </w:r>
      <w:r>
        <w:t xml:space="preserve">во разветвлений и тонких волосков. Старые части корня покрыты пробковой тканью, которая не пропускает воду. Функцию поглощения воды и питательных веществ выполняют только молодые тонкие корни. Стебель (ствол, ветки) выполняет проводящую функцию – передает </w:t>
      </w:r>
      <w:r>
        <w:t>воду и соли листьям, цветам, плодам.</w:t>
      </w:r>
    </w:p>
    <w:p w:rsidR="00FB64B6" w:rsidRDefault="008C5B88">
      <w:pPr>
        <w:ind w:left="-15" w:right="33"/>
      </w:pPr>
      <w:r>
        <w:t xml:space="preserve">Чрезвычайно важна функция листьев у растений. Еще в XVIII веке было обнаружено, а потом доказано, что растение днем при солнечном свете выделяет кислород, в листьях осуществляется процесс фотосинтеза – </w:t>
      </w:r>
      <w:proofErr w:type="spellStart"/>
      <w:r>
        <w:t>окислительно</w:t>
      </w:r>
      <w:proofErr w:type="spellEnd"/>
      <w:r>
        <w:t>-восс</w:t>
      </w:r>
      <w:r>
        <w:t xml:space="preserve">тановительной реакции образования органических веществ из углерода воздуха с помощью световой энергии, улавливаемой </w:t>
      </w:r>
      <w:proofErr w:type="spellStart"/>
      <w:r>
        <w:t>хлорофильными</w:t>
      </w:r>
      <w:proofErr w:type="spellEnd"/>
      <w:r>
        <w:t xml:space="preserve"> элементами зеленого растения. Таким образом, основная функция зеленых листьев – поглощение света. Ее довольно легко наблюдать </w:t>
      </w:r>
      <w:r>
        <w:t>на комнатных растениях, листья которых всегда располагаются перпендикулярно потоку световой энергии.</w:t>
      </w:r>
    </w:p>
    <w:p w:rsidR="00FB64B6" w:rsidRDefault="008C5B88">
      <w:pPr>
        <w:ind w:left="-15" w:right="33"/>
      </w:pPr>
      <w:r>
        <w:t xml:space="preserve">При наличии всех необходимых условий растение бурно растет, затем начинает цвести и плодоносить. Появление цветов сигнализирует о завершении вегетативного </w:t>
      </w:r>
      <w:r>
        <w:t>периода и наступлении качественно нового этапа в онтогенетическом развитии растения. Цветок – это орган размножения, в опыленном состоянии он дает начало развитию плода. Созревание плодов завершает жизненный цикл растений: однолетние – погибают, многолетни</w:t>
      </w:r>
      <w:r>
        <w:t>е – переходят в состояние покоя.</w:t>
      </w:r>
    </w:p>
    <w:p w:rsidR="00FB64B6" w:rsidRDefault="008C5B88">
      <w:pPr>
        <w:ind w:left="-15" w:right="33"/>
      </w:pPr>
      <w:r>
        <w:t xml:space="preserve">Как и все живые организмы, растения хорошо приспособлены к среде обитания. Приспособленность проявляется в различных морфологических особенностях растений, в их физиологических процессах, которые можно наблюдать в сезонной </w:t>
      </w:r>
      <w:r>
        <w:t xml:space="preserve">смене их состояний. Осеннее сбрасывание листвы, например, имеет биологический смысл: сильно уменьшается общая поверхность надземной части растения, </w:t>
      </w:r>
      <w:proofErr w:type="gramStart"/>
      <w:r>
        <w:t>а следовательно</w:t>
      </w:r>
      <w:proofErr w:type="gramEnd"/>
      <w:r>
        <w:t>, и опасность зимнего испарения влаги. Сбрасывая листву, растение облегчает себе зимовку, сок</w:t>
      </w:r>
      <w:r>
        <w:t xml:space="preserve">ращает возможные потери воды. Это одно из приспособлений, позволяющих лучше переносить суровые условия холодного времени года. Многолетние травянистые растения, зимовка которых проходит под толстым слоем </w:t>
      </w:r>
      <w:r>
        <w:lastRenderedPageBreak/>
        <w:t>снега (то есть в совершенно иных условиях), приобрел</w:t>
      </w:r>
      <w:r>
        <w:t xml:space="preserve">и другие формы приспособленности: у одних выработалась холодоустойчивость, и они зимуют в зеленом виде (например, копытень, брусника), у других отмирает лишь надземная часть растения, а под землей в состоянии покоя сохраняются корневища, клубни, луковицы, </w:t>
      </w:r>
      <w:r>
        <w:t>которые весной дают новые молодые побеги.</w:t>
      </w:r>
    </w:p>
    <w:p w:rsidR="00FB64B6" w:rsidRDefault="008C5B88">
      <w:pPr>
        <w:ind w:left="-15" w:right="33"/>
      </w:pPr>
      <w:r>
        <w:t>Приспособленность к различным условиям жизни, проявляющаяся в морфологических особенностях, отчетливо видна на растениях разных климатических зон.</w:t>
      </w:r>
    </w:p>
    <w:p w:rsidR="00FB64B6" w:rsidRDefault="008C5B88">
      <w:pPr>
        <w:spacing w:after="216" w:line="259" w:lineRule="auto"/>
        <w:ind w:left="566" w:right="0" w:firstLine="0"/>
        <w:jc w:val="left"/>
      </w:pPr>
      <w:r>
        <w:rPr>
          <w:noProof/>
        </w:rPr>
        <w:drawing>
          <wp:inline distT="0" distB="0" distL="0" distR="0">
            <wp:extent cx="5220894" cy="3709251"/>
            <wp:effectExtent l="0" t="0" r="0" b="0"/>
            <wp:docPr id="1477" name="Picture 1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" name="Picture 147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20894" cy="370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B6" w:rsidRDefault="008C5B88">
      <w:pPr>
        <w:spacing w:after="285"/>
        <w:ind w:left="562" w:right="33" w:hanging="10"/>
      </w:pPr>
      <w:r>
        <w:rPr>
          <w:i/>
        </w:rPr>
        <w:t>Рис. 7. Разные формы приспособленности растений к среде обитания</w:t>
      </w:r>
    </w:p>
    <w:p w:rsidR="00FB64B6" w:rsidRDefault="008C5B88">
      <w:pPr>
        <w:ind w:left="-15" w:right="33"/>
      </w:pPr>
      <w:r>
        <w:t>Внешний облик растительного покрова, состав растений любой территории во многом определяются особенностями местного климата – прежде всего температурой и количеством осадков в разные периоды года. По типу отношения к таким факторам внешней среды, как вода,</w:t>
      </w:r>
      <w:r>
        <w:t xml:space="preserve"> свет, температурные условия, сложились группы растений, которые легко мирятся с недостатком какого-либо фактора или, наоборот, требуют его изобилия. Та или иная особенность таких растений имеет ярко выраженные характерные признаки строения. Например, имею</w:t>
      </w:r>
      <w:r>
        <w:t xml:space="preserve">тся растения </w:t>
      </w:r>
      <w:proofErr w:type="spellStart"/>
      <w:r>
        <w:t>фотофилы</w:t>
      </w:r>
      <w:proofErr w:type="spellEnd"/>
      <w:r>
        <w:t xml:space="preserve"> (светолюбивые), </w:t>
      </w:r>
      <w:proofErr w:type="spellStart"/>
      <w:r>
        <w:t>фотофобы</w:t>
      </w:r>
      <w:proofErr w:type="spellEnd"/>
      <w:r>
        <w:t xml:space="preserve"> (теневыносливые). Растения, которые приспособились к суровым условиям пустынь (обезвоженности, сильной жаре, резким температурным колебаниям), относятся к группе ксерофитов. Крайняя форма ксерофитов – кактусы,</w:t>
      </w:r>
      <w:r>
        <w:t xml:space="preserve"> обитатели американских пустынь. Все их строение направлено на длительное сохранение и очень экономное расходование влаги: вместо листьев колючки, чрезмерно толстый стебель (основное хранилище </w:t>
      </w:r>
      <w:r>
        <w:lastRenderedPageBreak/>
        <w:t>влаги) покрыт толстой водонепроницаемой кутикулой, мощная корне</w:t>
      </w:r>
      <w:r>
        <w:t>вая система располагается в поверхностных слоях почвы, что помогает максимально использовать каждый случай выпадения осадков. Не хуже приспособились к засушливым условиям суккулентные растения, имеющие толстые, сочные стебли и листья.</w:t>
      </w:r>
    </w:p>
    <w:p w:rsidR="00FB64B6" w:rsidRDefault="008C5B88">
      <w:pPr>
        <w:ind w:left="-15" w:right="33"/>
      </w:pPr>
      <w:r>
        <w:t>Противоположное явлен</w:t>
      </w:r>
      <w:r>
        <w:t>ие представляют собой растения, привыкшие к изобилию влаги, – их тонкие стебли и листья легко испаряют ее и быстро реагируют на недостаток воды. Все эти морфологические приспособительные особенности хорошо представлены на разнообразных комнатных растениях.</w:t>
      </w:r>
      <w:r>
        <w:t xml:space="preserve"> Их можно наблюдать с детьми и учитывать при уходе за растениями (рис. 7).</w:t>
      </w:r>
    </w:p>
    <w:p w:rsidR="00FB64B6" w:rsidRDefault="008C5B88">
      <w:pPr>
        <w:ind w:left="-15" w:right="33"/>
      </w:pPr>
      <w:r>
        <w:t xml:space="preserve">В рассматриваемой проблеме взаимосвязи живого организма и среды обитания важным является понятие </w:t>
      </w:r>
      <w:proofErr w:type="spellStart"/>
      <w:r>
        <w:t>геобиоценоза</w:t>
      </w:r>
      <w:proofErr w:type="spellEnd"/>
      <w:r>
        <w:t xml:space="preserve"> (экосистемы), стоящего в центре основных теоретических положений эколог</w:t>
      </w:r>
      <w:r>
        <w:t xml:space="preserve">ии (Д. Н. </w:t>
      </w:r>
      <w:proofErr w:type="spellStart"/>
      <w:r>
        <w:t>Кашкаров</w:t>
      </w:r>
      <w:proofErr w:type="spellEnd"/>
      <w:r>
        <w:t xml:space="preserve">, Н. П. Наумов, Ю. </w:t>
      </w:r>
      <w:proofErr w:type="spellStart"/>
      <w:r>
        <w:t>Одум</w:t>
      </w:r>
      <w:proofErr w:type="spellEnd"/>
      <w:r>
        <w:t xml:space="preserve">, Р. </w:t>
      </w:r>
      <w:proofErr w:type="spellStart"/>
      <w:r>
        <w:t>Дажо</w:t>
      </w:r>
      <w:proofErr w:type="spellEnd"/>
      <w:r>
        <w:t xml:space="preserve"> и др.). Все исследователи рассматривают </w:t>
      </w:r>
      <w:proofErr w:type="spellStart"/>
      <w:r>
        <w:t>геобиоценоз</w:t>
      </w:r>
      <w:proofErr w:type="spellEnd"/>
      <w:r>
        <w:t xml:space="preserve"> как сложную замкнутую экологическую систему, основные компоненты которой (абиотические факторы, растения, животные, микроорганизмы) тесно связаны между с</w:t>
      </w:r>
      <w:r>
        <w:t>обой. Их жизнедеятельность создает кругооборот энергии и вещества, необходимый для поддержания гомеостаза внутри экосистемы. Выпадение или разрушение одного из звеньев этой цепи может привести к гибели всей экосистемы.</w:t>
      </w:r>
    </w:p>
    <w:p w:rsidR="00FB64B6" w:rsidRDefault="008C5B88">
      <w:pPr>
        <w:ind w:left="-15" w:right="33"/>
      </w:pPr>
      <w:r>
        <w:t>Чрезвычайно сложные и многообразные с</w:t>
      </w:r>
      <w:r>
        <w:t>вязи, характеризующие сообщества в целом и существующие внутри экосистемы, делают это явление малодоступным для дошкольников, тем более что они скрыты от непосредственного наблюдения. Обнаруживаются эти связи в большинстве случаев опосредованным путем – на</w:t>
      </w:r>
      <w:r>
        <w:t xml:space="preserve"> основе научного эксперимента и логического анализа. Р. </w:t>
      </w:r>
      <w:proofErr w:type="spellStart"/>
      <w:r>
        <w:t>Дажо</w:t>
      </w:r>
      <w:proofErr w:type="spellEnd"/>
      <w:r>
        <w:t xml:space="preserve"> указывает, что «в практическом отношении изучение всех компонентов биоценоза почти невозможно и никогда не предпринималось, поскольку оно связано с почти неразрешимыми задачами определения всех в</w:t>
      </w:r>
      <w:r>
        <w:t xml:space="preserve">ходящих в него </w:t>
      </w:r>
      <w:proofErr w:type="gramStart"/>
      <w:r>
        <w:t>видов»{</w:t>
      </w:r>
      <w:proofErr w:type="spellStart"/>
      <w:proofErr w:type="gramEnd"/>
      <w:r>
        <w:t>Дажо</w:t>
      </w:r>
      <w:proofErr w:type="spellEnd"/>
      <w:r>
        <w:t xml:space="preserve"> Р. Основы экологии. – М., 1975. – С. 257.}. Отдельные взаимосвязанные выпуклые звенья, просматриваемые с первого взгляда, доступны для старших дошкольников – это доказано исследованиями И. А. </w:t>
      </w:r>
      <w:proofErr w:type="spellStart"/>
      <w:r>
        <w:t>Хайдуровой</w:t>
      </w:r>
      <w:proofErr w:type="spellEnd"/>
      <w:r>
        <w:t xml:space="preserve">, 3. П. </w:t>
      </w:r>
      <w:proofErr w:type="spellStart"/>
      <w:r>
        <w:t>Плохий</w:t>
      </w:r>
      <w:proofErr w:type="spellEnd"/>
      <w:r>
        <w:t>, В. П. Арсен</w:t>
      </w:r>
      <w:r>
        <w:t>тьевой. Ознакомление с ними полезно для формирования уже с дошкольного возраста экологической направленности мышления.</w:t>
      </w:r>
    </w:p>
    <w:p w:rsidR="00FB64B6" w:rsidRDefault="008C5B88">
      <w:pPr>
        <w:ind w:left="-15" w:right="33"/>
      </w:pPr>
      <w:r>
        <w:t>Одним из таких выпуклых звеньев является взаимоотношение хищника и жертвы, знакомое детям по сказкам с раннего возраста. Почти в любом би</w:t>
      </w:r>
      <w:r>
        <w:t xml:space="preserve">отическом сообществе имеется сосуществование первичных и вторичных </w:t>
      </w:r>
      <w:proofErr w:type="spellStart"/>
      <w:r>
        <w:t>консументов</w:t>
      </w:r>
      <w:proofErr w:type="spellEnd"/>
      <w:r>
        <w:t xml:space="preserve"> (животных, питающихся растениями, и животных, питающихся другими животными). При оптимальном состоянии экосистемы численность тех и других находится в определенном равновесии, а</w:t>
      </w:r>
      <w:r>
        <w:t xml:space="preserve"> взаимоотношения хищника и жертвы являются необходимым фактором для сохранения этого равновесия в сообществе. Древность и постоянство этих взаимоотношений опирается на большое разнообразие способов адаптации, как морфологических, так и поведенческих, свойс</w:t>
      </w:r>
      <w:r>
        <w:t xml:space="preserve">твенных </w:t>
      </w:r>
      <w:r>
        <w:lastRenderedPageBreak/>
        <w:t>животным, стоящим на различных уровнях эволюционного развития и имеющих своей единственной целью защиту от врагов. Такие наглядные способы защиты от хищников, как бегство, маскировка, запугивание, использование твердых или колющих покровов, являютс</w:t>
      </w:r>
      <w:r>
        <w:t>я интересным материалом для ознакомления и формирования у дошкольников представлений о некоторых важнейших экологических связях в природе, о формах приспособленности живых существ к среде обитания (рис. 8).</w:t>
      </w:r>
    </w:p>
    <w:p w:rsidR="00FB64B6" w:rsidRDefault="008C5B88">
      <w:pPr>
        <w:spacing w:after="216" w:line="259" w:lineRule="auto"/>
        <w:ind w:left="468" w:right="0" w:firstLine="0"/>
        <w:jc w:val="left"/>
      </w:pPr>
      <w:r>
        <w:rPr>
          <w:noProof/>
        </w:rPr>
        <w:drawing>
          <wp:inline distT="0" distB="0" distL="0" distR="0">
            <wp:extent cx="5346002" cy="2568702"/>
            <wp:effectExtent l="0" t="0" r="0" b="0"/>
            <wp:docPr id="1538" name="Picture 1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" name="Picture 153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46002" cy="256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B6" w:rsidRDefault="008C5B88">
      <w:pPr>
        <w:spacing w:after="0" w:line="259" w:lineRule="auto"/>
        <w:ind w:left="92" w:right="0" w:firstLine="0"/>
        <w:jc w:val="center"/>
      </w:pPr>
      <w:r>
        <w:rPr>
          <w:i/>
        </w:rPr>
        <w:t>Рис. 8. Формы защиты животных от врагов, доступ</w:t>
      </w:r>
      <w:r>
        <w:rPr>
          <w:i/>
        </w:rPr>
        <w:t>ные пониманию дошкольников</w:t>
      </w:r>
    </w:p>
    <w:p w:rsidR="00FB64B6" w:rsidRDefault="008C5B88">
      <w:pPr>
        <w:ind w:left="-15" w:right="33"/>
      </w:pPr>
      <w:r>
        <w:t xml:space="preserve">Другими фактами, пригодными для обучения дошкольников, являются некоторые пищевые цепи, существующие в биоценозах, доступных наблюдению детей (например, лес, пруд или озеро). Идеальным примером экосистемы, – пишет Р. </w:t>
      </w:r>
      <w:proofErr w:type="spellStart"/>
      <w:r>
        <w:t>Дажо</w:t>
      </w:r>
      <w:proofErr w:type="spellEnd"/>
      <w:r>
        <w:t>, – служ</w:t>
      </w:r>
      <w:r>
        <w:t>ит озеро. Это четко ограниченное сообщество, различные компоненты которого нераздельно связаны друг с другом и являются объектами многочисленных взаимодействий (рис. 9).</w:t>
      </w:r>
    </w:p>
    <w:p w:rsidR="00FB64B6" w:rsidRDefault="008C5B88">
      <w:pPr>
        <w:ind w:left="-15" w:right="33"/>
      </w:pPr>
      <w:r>
        <w:t>Хорошо заметные пищевые цепи образуются также в результате сезонных изменений состояни</w:t>
      </w:r>
      <w:r>
        <w:t>я неживой природы. Сезонная периодичность может сказываться на физиологическом состоянии видов (цветение, сбрасывание листвы у растений, диапауза, миграция у животных) или на видовом составе биоценозов, поскольку некоторые виды активны более или менее огра</w:t>
      </w:r>
      <w:r>
        <w:t>ниченный период. Примером такой пищевой цепочки может быть следующая: температурные условия окружающей среды (воздуха, почвы), состояние растений, степень активности насекомых; наличие или отсутствие перелетных птиц (рис. 10).</w:t>
      </w:r>
    </w:p>
    <w:p w:rsidR="00FB64B6" w:rsidRDefault="008C5B88">
      <w:pPr>
        <w:spacing w:after="216" w:line="259" w:lineRule="auto"/>
        <w:ind w:left="2167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3188424" cy="4293578"/>
            <wp:effectExtent l="0" t="0" r="0" b="0"/>
            <wp:docPr id="1561" name="Picture 1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" name="Picture 156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88424" cy="429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B6" w:rsidRDefault="008C5B88">
      <w:pPr>
        <w:ind w:left="562" w:right="33" w:hanging="10"/>
      </w:pPr>
      <w:r>
        <w:rPr>
          <w:i/>
        </w:rPr>
        <w:t>Рис. 9. Озеро: водно-прибрежная экосистема</w:t>
      </w:r>
    </w:p>
    <w:p w:rsidR="00FB64B6" w:rsidRDefault="008C5B88">
      <w:pPr>
        <w:spacing w:after="216" w:line="259" w:lineRule="auto"/>
        <w:ind w:left="468" w:right="0" w:firstLine="0"/>
        <w:jc w:val="left"/>
      </w:pPr>
      <w:r>
        <w:rPr>
          <w:noProof/>
        </w:rPr>
        <w:drawing>
          <wp:inline distT="0" distB="0" distL="0" distR="0">
            <wp:extent cx="5346002" cy="3677425"/>
            <wp:effectExtent l="0" t="0" r="0" b="0"/>
            <wp:docPr id="1569" name="Picture 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46002" cy="367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B6" w:rsidRDefault="008C5B88">
      <w:pPr>
        <w:spacing w:after="285"/>
        <w:ind w:right="33" w:firstLine="567"/>
      </w:pPr>
      <w:r>
        <w:rPr>
          <w:i/>
        </w:rPr>
        <w:t>Рис. 10. Сезонная пищевая цепь – зависимость состояния растений, поведения животных от комплекса абиотических факторов</w:t>
      </w:r>
    </w:p>
    <w:p w:rsidR="00FB64B6" w:rsidRDefault="008C5B88">
      <w:pPr>
        <w:ind w:left="-15" w:right="33"/>
      </w:pPr>
      <w:r>
        <w:lastRenderedPageBreak/>
        <w:t xml:space="preserve">Итак, обстоятельное рассмотрение понятия о взаимосвязи живого организма со средой обитания, </w:t>
      </w:r>
      <w:r>
        <w:t>применительно к двум принципиально различным категориям живых существ (растения и животные), а также их сообществам, показывает, что это понятие многогранно, имеет яркие формы конкретного воплощения. Во многих случаях процедура взаимосвязи живого организма</w:t>
      </w:r>
      <w:r>
        <w:t xml:space="preserve"> с условиями жизни обретает хорошо просматриваемые внешние признаки, что делает ее доступной наблюдению и познанию дошкольников.</w:t>
      </w:r>
    </w:p>
    <w:p w:rsidR="00FB64B6" w:rsidRDefault="008C5B88">
      <w:pPr>
        <w:spacing w:after="64" w:line="259" w:lineRule="auto"/>
        <w:ind w:right="48" w:firstLine="0"/>
        <w:jc w:val="center"/>
      </w:pPr>
      <w:r>
        <w:rPr>
          <w:b/>
          <w:sz w:val="23"/>
        </w:rPr>
        <w:t xml:space="preserve"> </w:t>
      </w:r>
    </w:p>
    <w:p w:rsidR="00FB64B6" w:rsidRDefault="008C5B88">
      <w:pPr>
        <w:pStyle w:val="3"/>
        <w:ind w:left="1180" w:right="1218"/>
      </w:pPr>
      <w:bookmarkStart w:id="15" w:name="_Toc23410"/>
      <w:r>
        <w:t>Рост и развитие живого организма, многообразие в живой природе</w:t>
      </w:r>
      <w:bookmarkEnd w:id="15"/>
    </w:p>
    <w:p w:rsidR="00FB64B6" w:rsidRDefault="008C5B88">
      <w:pPr>
        <w:spacing w:after="72" w:line="259" w:lineRule="auto"/>
        <w:ind w:right="48" w:firstLine="0"/>
        <w:jc w:val="center"/>
      </w:pPr>
      <w:r>
        <w:rPr>
          <w:b/>
          <w:sz w:val="16"/>
        </w:rPr>
        <w:t xml:space="preserve"> </w:t>
      </w:r>
    </w:p>
    <w:p w:rsidR="00FB64B6" w:rsidRDefault="008C5B88">
      <w:pPr>
        <w:ind w:left="-15" w:right="33"/>
      </w:pPr>
      <w:r>
        <w:t>Второе понятие, выделенное как основополагающее для создания</w:t>
      </w:r>
      <w:r>
        <w:t xml:space="preserve"> системы знаний, – это рост и развитие живых организмов. Мир живой природы существует на Земле благодаря тому, что организмы размножаются, воспроизводят себе подобных. Размножение – одно из важнейших свойств живой материи. Новый организм, полученный в резу</w:t>
      </w:r>
      <w:r>
        <w:t>льтате деления материнской клетки, проходит в дальнейшем путь онтогенетического развития. Онтогенез растений и животных слагается из процессов роста и развития. Эти категории необходимо различать, хотя они теснейшим образом взаимосвязаны. Рост – это процес</w:t>
      </w:r>
      <w:r>
        <w:t>с развертывания определенного количественного изменения, но без качественных изменений организма. Процесс роста обусловливает преобразования организма, создающие возможность выхода на новый функциональный уровень. Таким образом обеспечивается развитие орга</w:t>
      </w:r>
      <w:r>
        <w:t>низма – приобретение им качественно новых возможностей. Рост и развитие – это диалектически взаимосвязанные категории, чередующиеся и переплетающиеся на всем протяжении жизни особи.</w:t>
      </w:r>
    </w:p>
    <w:p w:rsidR="00FB64B6" w:rsidRDefault="008C5B88">
      <w:pPr>
        <w:spacing w:after="216" w:line="259" w:lineRule="auto"/>
        <w:ind w:left="468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346002" cy="5488699"/>
            <wp:effectExtent l="0" t="0" r="0" b="0"/>
            <wp:docPr id="1600" name="Picture 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Picture 160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46002" cy="548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B6" w:rsidRDefault="008C5B88">
      <w:pPr>
        <w:spacing w:after="285"/>
        <w:ind w:left="562" w:right="33" w:hanging="10"/>
      </w:pPr>
      <w:r>
        <w:rPr>
          <w:i/>
        </w:rPr>
        <w:t>Рис. 11. Соответствие среды потребностям растущего организма</w:t>
      </w:r>
    </w:p>
    <w:p w:rsidR="00FB64B6" w:rsidRDefault="008C5B88">
      <w:pPr>
        <w:ind w:left="-15" w:right="33"/>
      </w:pPr>
      <w:r>
        <w:t>Важной особ</w:t>
      </w:r>
      <w:r>
        <w:t>енностью онтогенетического развития живых организмов является их одновременное и постоянное взаимодействие со средой. «Одна из замечательных особенностей процессов роста, – пишет К. Вилли, – состоит в том, что всякий растущий орган продолжает в то же время</w:t>
      </w:r>
      <w:r>
        <w:t xml:space="preserve"> </w:t>
      </w:r>
      <w:proofErr w:type="gramStart"/>
      <w:r>
        <w:t>функционировать»{</w:t>
      </w:r>
      <w:proofErr w:type="gramEnd"/>
      <w:r>
        <w:t xml:space="preserve">Вилли К. Биология. – М., 1968. – С. 31.}. Связь организма со средой на протяжении его онтогенетического развития не остается неизменной, а претерпевает изменения, вытекающие из специфики потребностей организма на том или ином этапе роста </w:t>
      </w:r>
      <w:r>
        <w:t>или развития. Биологи указывают, что в своем развитии каждое живое существо проходит ряд жизненных фаз: эмбриональную (зародышевую), фазу юности, половой зрелости, размножения, старения, смерти. На каждой из этих стадий обнаруживается большая или меньшая с</w:t>
      </w:r>
      <w:r>
        <w:t>пецифика взаимодействия особи со средой обитания. Так, на разных стадиях развития растениям необходимо усиленное воздействие низкой температуры, световой энергии, питательной почвенной среды (рис. 11).</w:t>
      </w:r>
    </w:p>
    <w:p w:rsidR="00FB64B6" w:rsidRDefault="008C5B88">
      <w:pPr>
        <w:ind w:left="-15" w:right="33"/>
      </w:pPr>
      <w:r>
        <w:lastRenderedPageBreak/>
        <w:t>Интересные преобразования в процессе онтогенетического</w:t>
      </w:r>
      <w:r>
        <w:t xml:space="preserve"> развития претерпевают животные, особенно высшие. Следует иметь в виду, что как у позвоночных, так и у беспозвоночных индивидуальное развитие совершается или с метаморфозом (превращением), или без него. В первом случае онтогенез характеризуется наличием ли</w:t>
      </w:r>
      <w:r>
        <w:t>чиночной стадии. При этом личинка и взрослая особь совершенно не похожи друг на друга и ведут в корне различный образ жизни. Скачкообразные неожиданные качественные преобразования онтогенеза с метаморфозом (что характерно, например, для насекомых) трудны д</w:t>
      </w:r>
      <w:r>
        <w:t>ля понимания дошкольников.</w:t>
      </w:r>
    </w:p>
    <w:p w:rsidR="00FB64B6" w:rsidRDefault="008C5B88">
      <w:pPr>
        <w:ind w:left="-15" w:right="33"/>
      </w:pPr>
      <w:r>
        <w:t>Иначе обстоит дело с теми формами онтогенеза, которые протекают без метаморфоза, в частности, у высших позвоночных – птиц и млекопитающих. В своем индивидуальном развитии эти животные проходят следующие периоды: эмбриональный (</w:t>
      </w:r>
      <w:proofErr w:type="spellStart"/>
      <w:r>
        <w:t>пренатальный</w:t>
      </w:r>
      <w:proofErr w:type="spellEnd"/>
      <w:r>
        <w:t>), ранний постнат</w:t>
      </w:r>
      <w:r>
        <w:t>альный, ювенильный (игровой) и взрослый. Каждый из этих периодов отличается своими закономерностями, спецификой и вместе с тем является подготовкой к следующему периоду. В этом случае наблюдается прямая последовательная преемственность в стадиях, плавный п</w:t>
      </w:r>
      <w:r>
        <w:t>ереход с одного этапа на другой, что очень важно, учитывая специфику наглядно-образного мышления дошкольников.</w:t>
      </w:r>
    </w:p>
    <w:p w:rsidR="00FB64B6" w:rsidRDefault="008C5B88">
      <w:pPr>
        <w:ind w:left="-15" w:right="33"/>
      </w:pPr>
      <w:r>
        <w:t>На всех стадиях развития высших животных особый интерес с точки зрения дошкольного детства представляют два момента: морфофункциональные изменени</w:t>
      </w:r>
      <w:r>
        <w:t>я растущего молодого животного и его взаимоотношения со средой. В раннем постнатальном периоде достраивается то, что не могло формироваться в период эмбриогенеза. Животное быстро увеличивается в размерах, одна за другой начинают функционировать разные форм</w:t>
      </w:r>
      <w:r>
        <w:t xml:space="preserve">ы поведения, особенно локомоторного. Можно понаблюдать за тем, как детеныши домашних животных начинают вставать, стоять, ходить, бегать, прыгать и т.д. Основную </w:t>
      </w:r>
      <w:proofErr w:type="spellStart"/>
      <w:r>
        <w:t>средообразующую</w:t>
      </w:r>
      <w:proofErr w:type="spellEnd"/>
      <w:r>
        <w:t xml:space="preserve"> функцию в этот период онтогенеза выполняют взрослые особи (либо оба родителя – </w:t>
      </w:r>
      <w:r>
        <w:t>например, у птиц, либо только материнская – у многих млекопитающих). Взрослые выкармливают молодняк, обогревают, охраняют и защищают его.</w:t>
      </w:r>
    </w:p>
    <w:p w:rsidR="00FB64B6" w:rsidRDefault="008C5B88">
      <w:pPr>
        <w:spacing w:after="216" w:line="259" w:lineRule="auto"/>
        <w:ind w:left="926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4763580" cy="4560342"/>
            <wp:effectExtent l="0" t="0" r="0" b="0"/>
            <wp:docPr id="1645" name="Picture 1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Picture 164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63580" cy="456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B6" w:rsidRDefault="008C5B88">
      <w:pPr>
        <w:ind w:left="562" w:right="33" w:hanging="10"/>
      </w:pPr>
      <w:r>
        <w:rPr>
          <w:i/>
        </w:rPr>
        <w:t>Рис. 12. Игры животных:</w:t>
      </w:r>
    </w:p>
    <w:p w:rsidR="00FB64B6" w:rsidRDefault="008C5B88">
      <w:pPr>
        <w:spacing w:after="285"/>
        <w:ind w:right="33" w:firstLine="567"/>
      </w:pPr>
      <w:r>
        <w:rPr>
          <w:i/>
        </w:rPr>
        <w:t>а – одиночная манипуляционная игра молодого барсука с шариком; б – совместные локомоторные и</w:t>
      </w:r>
      <w:r>
        <w:rPr>
          <w:i/>
        </w:rPr>
        <w:t>гры белок; в – игровая борьба волчат; г – ролевые игры молодых волков – «совместная охота»: в игре происходит смена ролей – «жертвы», «преследователя», «затаившегося в засаде охотника»</w:t>
      </w:r>
    </w:p>
    <w:p w:rsidR="00FB64B6" w:rsidRDefault="008C5B88">
      <w:pPr>
        <w:ind w:left="-15" w:right="33"/>
      </w:pPr>
      <w:r>
        <w:t>Ювенильный период характеризуется, прежде всего, играми, выступающими в</w:t>
      </w:r>
      <w:r>
        <w:t xml:space="preserve"> различных формах и выполняющими разные функции. К.-Э. Фабри, много лет изучавший игры разных животных, утверждает: игра – это развивающаяся психическая деятельность, она бывает только у высоко развитых </w:t>
      </w:r>
      <w:proofErr w:type="gramStart"/>
      <w:r>
        <w:t>животных{</w:t>
      </w:r>
      <w:proofErr w:type="gramEnd"/>
      <w:r>
        <w:t>Фабри К.-Э. Игра у животных // Биология 8. –</w:t>
      </w:r>
      <w:r>
        <w:t xml:space="preserve"> М., 1985.}. Игры готовят молодое животное к взрослой жизни: происходит отработка наиболее сложных, тонких движений и вообще поведения. В морфологическом отношении животное-детеныш уже мало отличается от взрослого, в основном только размерами, пропорциями.</w:t>
      </w:r>
      <w:r>
        <w:t xml:space="preserve"> Взаимоотношения со средой в этот период двоякие: с одной стороны, еще сильна опека взрослых (например, игры могут проходить только в зоне безопасности, под присмотром матери и других особей), с другой стороны, детеныш уже осваивает окружающую предметную с</w:t>
      </w:r>
      <w:r>
        <w:t>реду – отыскивает пищевые элементы, обследует предметы и пр. (рис. 12). Обучение детенышей родительскими особями имеет большое значение для выживания потомства.</w:t>
      </w:r>
    </w:p>
    <w:p w:rsidR="00FB64B6" w:rsidRDefault="008C5B88">
      <w:pPr>
        <w:ind w:left="-15" w:right="33"/>
      </w:pPr>
      <w:r>
        <w:lastRenderedPageBreak/>
        <w:t>Таким образом, на конкретных представителях растительного и животного мира дошкольникам можно п</w:t>
      </w:r>
      <w:r>
        <w:t>родемонстрировать последовательный процесс онтогенетического развития живого организма. Каждая из форм живых существ имеет свои преимущества: однолетние быстро растущие растения позволяют детям проследить весь жизненный цикл (от семени до семени), что почт</w:t>
      </w:r>
      <w:r>
        <w:t>и невозможно осуществить на животных. Постнатальное развитие животных, в свою очередь, особенно отчетливо демонстрирует морфофункциональную связь развивающегося организма со средой обитания. Значимым является и то, что взаимосвязь организма с условиями жиз</w:t>
      </w:r>
      <w:r>
        <w:t>ни в этом случае представлена не отдельными моментами, а последовательными, закономерно сменяющими друг друга стадиями индивидуального развития.</w:t>
      </w:r>
    </w:p>
    <w:p w:rsidR="00FB64B6" w:rsidRDefault="008C5B88">
      <w:pPr>
        <w:ind w:left="-15" w:right="33"/>
      </w:pPr>
      <w:r>
        <w:t>Третьим основополагающим понятием, выделенным нами для построения системы знаний о живой природе, является поня</w:t>
      </w:r>
      <w:r>
        <w:t>тие о многообразии растительного и животного мира. Все многообразие организмов – это результат филогенеза как длительного исторического процесса формообразования растений и животных, длительного совершенствования, вызванного необходимостью приспособления ж</w:t>
      </w:r>
      <w:r>
        <w:t>ивых существ к меняющимся условиям. Эволюционная теория Ч. Дарвина позволила впервые дать научное объяснение многообразию и приспособленности видов растений и животных. Она показала, что в борьбе за существование выживают организмы, адаптировавшиеся к опре</w:t>
      </w:r>
      <w:r>
        <w:t>деленным условиям жизни, а неприспособленные – вымирают, и поэтому выжившие организмы оказываются целесообразно устроенными по отношению к условиям существования. Ч. Дарвин доказал, что накопление наследственных изменений отдельных особей приводит к образо</w:t>
      </w:r>
      <w:r>
        <w:t>ванию видов и что этот процесс осуществляется на основе естественного отбора. Наследственная изменчивость, борьба за существование, естественный отбор – вот решающие факторы эволюции.</w:t>
      </w:r>
    </w:p>
    <w:p w:rsidR="00FB64B6" w:rsidRDefault="008C5B88">
      <w:pPr>
        <w:ind w:left="-15" w:right="33"/>
      </w:pPr>
      <w:r>
        <w:t>Дальнейшее развитие эволюционных идей пошло по разным направлениям. Большой вклад внесли генетики, укрепив теорию Ч. Дарвина в наиболее слабом ее звене. Они обосновали эволюционное значение мелких наследственных мутаций, которые служат генетическим материа</w:t>
      </w:r>
      <w:r>
        <w:t xml:space="preserve">лом для естественного отбора внутри популяций. На основе синтеза генетики с эволюционным учением сложилась новая теория </w:t>
      </w:r>
      <w:proofErr w:type="spellStart"/>
      <w:r>
        <w:t>микроэволюции</w:t>
      </w:r>
      <w:proofErr w:type="spellEnd"/>
      <w:r>
        <w:t xml:space="preserve">. Одним из интересных направлений, углубивших и дополнивших эволюционное учение, стала теория А. Н. </w:t>
      </w:r>
      <w:proofErr w:type="spellStart"/>
      <w:r>
        <w:t>Северцова</w:t>
      </w:r>
      <w:proofErr w:type="spellEnd"/>
      <w:r>
        <w:t>, И. И. Шмальг</w:t>
      </w:r>
      <w:r>
        <w:t xml:space="preserve">аузена и их учеников. Главная заслуга А. Н. </w:t>
      </w:r>
      <w:proofErr w:type="spellStart"/>
      <w:r>
        <w:t>Северцова</w:t>
      </w:r>
      <w:proofErr w:type="spellEnd"/>
      <w:r>
        <w:t xml:space="preserve"> в том, что он определил эволюционное значение функционального развития животного в процессе онтогенеза, показал адаптивную роль его поведенческих элементов.</w:t>
      </w:r>
    </w:p>
    <w:p w:rsidR="00FB64B6" w:rsidRDefault="008C5B88">
      <w:pPr>
        <w:ind w:left="-15" w:right="33"/>
      </w:pPr>
      <w:r>
        <w:t xml:space="preserve">Таким образом, многообразие видов животных и </w:t>
      </w:r>
      <w:r>
        <w:t>растений – это результат филогенеза, исторический итог эволюции, в основе которого лежит связь живого организма со средой и последовательная цепочка изменений в этих взаимоотношениях: преобразование условий жизни побуждает организм к адаптивным изменениям.</w:t>
      </w:r>
      <w:r>
        <w:t xml:space="preserve"> Постоянные, но </w:t>
      </w:r>
      <w:r>
        <w:lastRenderedPageBreak/>
        <w:t>вечно коррелирующие взаимоотношения организма со средой неизбежно и закономерно ведут к созданию новых форм живого.</w:t>
      </w:r>
    </w:p>
    <w:p w:rsidR="00FB64B6" w:rsidRDefault="008C5B88">
      <w:pPr>
        <w:spacing w:after="64" w:line="259" w:lineRule="auto"/>
        <w:ind w:right="48" w:firstLine="0"/>
        <w:jc w:val="center"/>
      </w:pPr>
      <w:r>
        <w:rPr>
          <w:b/>
          <w:sz w:val="23"/>
        </w:rPr>
        <w:t xml:space="preserve"> </w:t>
      </w:r>
    </w:p>
    <w:p w:rsidR="00FB64B6" w:rsidRDefault="008C5B88">
      <w:pPr>
        <w:pStyle w:val="3"/>
        <w:ind w:left="1180" w:right="1218"/>
      </w:pPr>
      <w:bookmarkStart w:id="16" w:name="_Toc23411"/>
      <w:r>
        <w:t>Свойства живого организма</w:t>
      </w:r>
      <w:bookmarkEnd w:id="16"/>
    </w:p>
    <w:p w:rsidR="00FB64B6" w:rsidRDefault="008C5B88">
      <w:pPr>
        <w:spacing w:after="72" w:line="259" w:lineRule="auto"/>
        <w:ind w:right="48" w:firstLine="0"/>
        <w:jc w:val="center"/>
      </w:pPr>
      <w:r>
        <w:rPr>
          <w:b/>
          <w:sz w:val="16"/>
        </w:rPr>
        <w:t xml:space="preserve"> </w:t>
      </w:r>
    </w:p>
    <w:p w:rsidR="00FB64B6" w:rsidRDefault="008C5B88">
      <w:pPr>
        <w:ind w:left="-15" w:right="33"/>
      </w:pPr>
      <w:r>
        <w:t>Последнее, на чем необходимо остановиться, обсуждая вопрос естественно-научного обоснования по</w:t>
      </w:r>
      <w:r>
        <w:t>строения системы экологического воспитания дошкольников, – это возможность формирования на основе выделенных положений представлений о специфике живого организма, его отличии от неживого объекта (предмета).</w:t>
      </w:r>
    </w:p>
    <w:p w:rsidR="00FB64B6" w:rsidRDefault="008C5B88">
      <w:pPr>
        <w:ind w:left="-15" w:right="33"/>
      </w:pPr>
      <w:r>
        <w:t>К. Вилли указывает: «Всем живым организмам в боль</w:t>
      </w:r>
      <w:r>
        <w:t xml:space="preserve">шей или меньшей степени свойственны определенные размеры и формы, обмен веществ, подвижность, раздражимость, рост, размножение и </w:t>
      </w:r>
      <w:proofErr w:type="gramStart"/>
      <w:r>
        <w:t>приспособляемость»{</w:t>
      </w:r>
      <w:proofErr w:type="gramEnd"/>
      <w:r>
        <w:t>Вилли К. Биология. М., 1968. – С. 28.}. В этом определении очень конкретно выражены основные свойства жизни.</w:t>
      </w:r>
      <w:r>
        <w:t xml:space="preserve"> Большинство из них, так или иначе, представлены в комплексе тех понятий, которые рассматривались выше и отобраны для построения дидактической системы. Остановимся на каждом из выделенных К. Вилли признаков отдельно.</w:t>
      </w:r>
    </w:p>
    <w:p w:rsidR="00FB64B6" w:rsidRDefault="008C5B88">
      <w:pPr>
        <w:ind w:left="-15" w:right="33"/>
      </w:pPr>
      <w:r>
        <w:t>Знакомясь с многообразием растений и жи</w:t>
      </w:r>
      <w:r>
        <w:t>вотных, дошкольники в первую очередь познают их внешние параметры: характерные черты строения, размеры, форму, окраску и прочие признаки, по которым в дальнейшем они могут узнавать знакомые объекты и сравнивать их с новыми. Дети исподволь учатся суммироват</w:t>
      </w:r>
      <w:r>
        <w:t>ь и обобщать сходные особенности (например, у всех растений есть листья; листья зеленого цвета и пр.). Таким образом, первый из признаков живого (внешние параметры) будет широко представлен знаниями о многообразии растений и животных.</w:t>
      </w:r>
    </w:p>
    <w:p w:rsidR="00FB64B6" w:rsidRDefault="008C5B88">
      <w:pPr>
        <w:ind w:left="-15" w:right="33"/>
      </w:pPr>
      <w:r>
        <w:t>Второй признак – обме</w:t>
      </w:r>
      <w:r>
        <w:t>н веществ в живом организме. Как биохимический процесс в целом обмен веществ, конечно, не доступен наблюдению дошкольников. Однако начальные и конечные акты процесса метаболизма дети наблюдают всякий раз, когда ухаживают за обитателями живого уголка (кормя</w:t>
      </w:r>
      <w:r>
        <w:t>т животных, поливают растения и пр.). Такое неполное, казалось бы, представление об обмене как особенности живого на самом деле является достаточно убедительным для детей дошкольного возраста, так как оно воспринимается по аналогии с собственными процессам</w:t>
      </w:r>
      <w:r>
        <w:t>и роста, происходящими в результате поглощения пищи. Познавая условия жизни живых существ, дети, естественно, поставят на первое место пищу (то есть питание в широком смысле) как основной фактор существования.</w:t>
      </w:r>
    </w:p>
    <w:p w:rsidR="00FB64B6" w:rsidRDefault="008C5B88">
      <w:pPr>
        <w:ind w:left="-15" w:right="33"/>
      </w:pPr>
      <w:r>
        <w:t xml:space="preserve">«Третья особенность живых организмов, – указывает К. Вилли, – это их способность к движению. Подвижность большинства животных совершенно очевидна: они ползают, плавают, бегают или летают. У растений движения гораздо более медленны и не так заметны, но они </w:t>
      </w:r>
      <w:r>
        <w:t xml:space="preserve">все же </w:t>
      </w:r>
      <w:proofErr w:type="gramStart"/>
      <w:r>
        <w:t>происходят»{</w:t>
      </w:r>
      <w:proofErr w:type="gramEnd"/>
      <w:r>
        <w:t xml:space="preserve">Вилли К. Биология. М., 1968. – С. 29.}. В определении живого признак движения у детей дошкольного возраста является очень сильным, доминирующим. Движущиеся объекты </w:t>
      </w:r>
      <w:r>
        <w:lastRenderedPageBreak/>
        <w:t>воздействуют на эмоции ребенка и оставляют яркие впечатления. Именно поэт</w:t>
      </w:r>
      <w:r>
        <w:t xml:space="preserve">ому дети без колебаний относят к живому животных и сомневаются в случае с растениями. Движение как функциональный признак живого организма можно наблюдать при формировании любых представлений о растениях и животных, то есть при реализации системы знаний о </w:t>
      </w:r>
      <w:r>
        <w:t>живой природе на всех возрастных уровнях.</w:t>
      </w:r>
    </w:p>
    <w:p w:rsidR="00FB64B6" w:rsidRDefault="008C5B88">
      <w:pPr>
        <w:ind w:left="-15" w:right="33"/>
      </w:pPr>
      <w:r>
        <w:t>Следующее свойство живых организмов – раздражимость – хорошо представлено у тех животных, которые имеют специальные органы – рецепторы восприятия, обеспечивающие возможность видеть, слышать, ощущать запах и пр. Про</w:t>
      </w:r>
      <w:r>
        <w:t>явление раздражимости у животных тесно связано с их поведением – специфическими действиями, движениями. Раздражимость животных легко обнаруживается и может быть понята дошкольниками.</w:t>
      </w:r>
    </w:p>
    <w:p w:rsidR="00FB64B6" w:rsidRDefault="008C5B88">
      <w:pPr>
        <w:ind w:left="-15" w:right="33"/>
      </w:pPr>
      <w:r>
        <w:t>Два следующих признака – рост и размножение – тесно связаны между собой и</w:t>
      </w:r>
      <w:r>
        <w:t xml:space="preserve"> чрезвычайно значимы для характеристики живого. «Если есть какое-либо свойство, – подчеркивает К. Вилли, – которое можно считать совершенно обязательным атрибутом жизни, так это способность к </w:t>
      </w:r>
      <w:proofErr w:type="gramStart"/>
      <w:r>
        <w:t>воспроизведению»{</w:t>
      </w:r>
      <w:proofErr w:type="gramEnd"/>
      <w:r>
        <w:t>Вилли К. Биология. М., 1968. – С. 31.}. Выше бы</w:t>
      </w:r>
      <w:r>
        <w:t>ло проанализировано понятие роста и развития живого организма, размножение при этом не затрагивалось. В случае с животными оно легко подразумевается, так как расти, развиваться, а затем превращаться в родительскую аналогию может только вновь народившийся (</w:t>
      </w:r>
      <w:r>
        <w:t>отпочковавшийся) организм, что достигается не чем иным, как размножением. В случае с растениями дети невольно становятся свидетелями их размножения: наблюдая за ростом и развитием растения, выращиваемого из семени, они получают урожай новых семян (одно сем</w:t>
      </w:r>
      <w:r>
        <w:t>я – одно растение – много новых семян). На примере растений старшие дошкольники знакомятся с разными способами размножения: семенным, вегетативным.</w:t>
      </w:r>
    </w:p>
    <w:p w:rsidR="00FB64B6" w:rsidRDefault="008C5B88">
      <w:pPr>
        <w:ind w:left="-15" w:right="33"/>
      </w:pPr>
      <w:r>
        <w:t>Последнее, что выделяет К. Вилли как важный признак живого, – это приспособление или адаптации организма. «С</w:t>
      </w:r>
      <w:r>
        <w:t>пособность растения или животного приспособляться к окружающим условиям позволяет ему выживать в мире, полном неожиданных перемен. Тот или иной вид может либо отыскивать пригодную для его жизни среду, либо претерпевать изменения, делающие его лучше приспос</w:t>
      </w:r>
      <w:r>
        <w:t xml:space="preserve">обленным к существующим в данный момент внешним </w:t>
      </w:r>
      <w:proofErr w:type="gramStart"/>
      <w:r>
        <w:t>условиям»{</w:t>
      </w:r>
      <w:proofErr w:type="gramEnd"/>
      <w:r>
        <w:t xml:space="preserve">Там же. – С. 31.}. Приспособленность – результат длительного и постоянного взаимодействия организма со средой. Поэтому целесообразнее данный признак трактовать шире – рассматривать организм и среду </w:t>
      </w:r>
      <w:r>
        <w:t>как единое целое, а связь организма со средой – как единственный вариант возможности его существования вообще. В таком случае в качестве признака живого выступает связь животного или растения со средой их обитания, а их приспособленность – как одно из проя</w:t>
      </w:r>
      <w:r>
        <w:t>влений этой связи. Именно такое понимание жизни мы находим у А. И. Опарина: «Среди… множества характерных для жизни признаков, как появившихся с самого начала возникновения жизни, так и сложившихся в процессе ее дальнейшего развития и усовершенствования, н</w:t>
      </w:r>
      <w:r>
        <w:t xml:space="preserve">ужно особо отметить ту ярко выраженную специфику взаимодействия между организмами и </w:t>
      </w:r>
      <w:r>
        <w:lastRenderedPageBreak/>
        <w:t>окружающей их внешней средой, которая красной нитью проходит через всю "линию жизни", свойственную всем без исключения как высшим, так и низшим живым существам, но отсутств</w:t>
      </w:r>
      <w:r>
        <w:t>ующую у объектов неорганической природы»{Опарин А. И. Жизнь, ее природа, происхождение и развитие. – М., 1960. – С. 12.}.</w:t>
      </w:r>
    </w:p>
    <w:p w:rsidR="00FB64B6" w:rsidRDefault="008C5B88">
      <w:pPr>
        <w:ind w:left="-15" w:right="33"/>
      </w:pPr>
      <w:r>
        <w:t>Таким образом, система знаний о живой природе, в центре которой стоит явление взаимосвязи растений и животных с внешней средой, позвол</w:t>
      </w:r>
      <w:r>
        <w:t>яет одновременно накапливать представления о специфических особенностях живого организма вообще. При этом дети могут понять многие признаки, характеризующие специфику жизни. Следует отметить, что при таком подходе формирование понимания живого осуществляет</w:t>
      </w:r>
      <w:r>
        <w:t xml:space="preserve">ся не специальной постановкой цели раскрытия понятия живого, а попутно с формированием различных знаний о растениях и животных. Именно такой путь – не от понятия к деятельности, а от деятельности к общему пониманию – соответствует психическим особенностям </w:t>
      </w:r>
      <w:r>
        <w:t>дошкольников, специфике их познавательных процессов. Постановка в центре системы понятия о связи организма со средой ориентирует детей на практическую деятельность, активные формы усвоения знаний.</w:t>
      </w:r>
    </w:p>
    <w:p w:rsidR="00FB64B6" w:rsidRDefault="008C5B88">
      <w:pPr>
        <w:spacing w:after="64" w:line="259" w:lineRule="auto"/>
        <w:ind w:right="48" w:firstLine="0"/>
        <w:jc w:val="center"/>
      </w:pPr>
      <w:r>
        <w:rPr>
          <w:b/>
          <w:sz w:val="23"/>
        </w:rPr>
        <w:t xml:space="preserve"> </w:t>
      </w:r>
    </w:p>
    <w:p w:rsidR="00FB64B6" w:rsidRDefault="008C5B88">
      <w:pPr>
        <w:pStyle w:val="3"/>
        <w:ind w:right="0"/>
      </w:pPr>
      <w:bookmarkStart w:id="17" w:name="_Toc23412"/>
      <w:r>
        <w:t>Взаимосвязь ведущих понятий экологии как теоретическая ос</w:t>
      </w:r>
      <w:r>
        <w:t>нова системы экологического воспитания дошкольников</w:t>
      </w:r>
      <w:bookmarkEnd w:id="17"/>
    </w:p>
    <w:p w:rsidR="00FB64B6" w:rsidRDefault="008C5B88">
      <w:pPr>
        <w:spacing w:after="72" w:line="259" w:lineRule="auto"/>
        <w:ind w:right="48" w:firstLine="0"/>
        <w:jc w:val="center"/>
      </w:pPr>
      <w:r>
        <w:rPr>
          <w:b/>
          <w:sz w:val="16"/>
        </w:rPr>
        <w:t xml:space="preserve"> </w:t>
      </w:r>
    </w:p>
    <w:p w:rsidR="00FB64B6" w:rsidRDefault="008C5B88">
      <w:pPr>
        <w:ind w:left="-15" w:right="33"/>
      </w:pPr>
      <w:r>
        <w:t>Последовательное рассмотрение понятий позволяет продемонстрировать их связь между собой как отдельных звеньев цепи. Рассмотрим эту связь подробнее.</w:t>
      </w:r>
    </w:p>
    <w:p w:rsidR="00FB64B6" w:rsidRDefault="008C5B88">
      <w:pPr>
        <w:ind w:left="-15" w:right="33"/>
      </w:pPr>
      <w:r>
        <w:t>Организм и среда – это единый природный комплекс, в ко</w:t>
      </w:r>
      <w:r>
        <w:t>тором физиологические и морфофункциональные особенности организма соответствуют среде обитания с точностью ключа, открывающего замок. Ознакомление с любым конкретным организмом (будь то растение или животное) может осуществляться только в единстве со средо</w:t>
      </w:r>
      <w:r>
        <w:t>й его обитания. Поэтому для показа общего положения о взаимосвязи живого существа с внешними условиями достаточно выбрать любой конкретный момент в его жизни, его индивидуальном развитии. Эту связь может демонстрировать каждая сфера жизни животного или реа</w:t>
      </w:r>
      <w:r>
        <w:t>кция растения на любой из факторов внешней среды.</w:t>
      </w:r>
    </w:p>
    <w:p w:rsidR="00FB64B6" w:rsidRDefault="008C5B88">
      <w:pPr>
        <w:ind w:left="-15" w:right="33"/>
      </w:pPr>
      <w:r>
        <w:t>Следует отметить, что на всех возрастных этапах на организм воздействует весь комплекс факторов среды обитания, но наиболее значимыми оказываются лишь некоторые условия. Таким образом, на каждом этапе связь</w:t>
      </w:r>
      <w:r>
        <w:t xml:space="preserve"> организма со средой приобретает свое специфическое выражение. Например, на стадии прорастания семена требуют влаги, а некоторые из них – воздействия низкой температуры и совсем не нуждаются в почвенном питании (так как прорастание происходит за счет запас</w:t>
      </w:r>
      <w:r>
        <w:t xml:space="preserve">ов питательных веществ, имеющихся в самом семени). Иное взаимоотношение со средой у растений на стадии цветения и плодоношения: необходимо обилие влаги, света, тепла и </w:t>
      </w:r>
      <w:r>
        <w:lastRenderedPageBreak/>
        <w:t>почвенного питания. Аналогичным образом можно проследить характер взаимоотношения со сре</w:t>
      </w:r>
      <w:r>
        <w:t xml:space="preserve">дой у животных на разных этапах их индивидуального развития. В ранний постнатальный период у высших животных основную </w:t>
      </w:r>
      <w:proofErr w:type="spellStart"/>
      <w:r>
        <w:t>средообразующую</w:t>
      </w:r>
      <w:proofErr w:type="spellEnd"/>
      <w:r>
        <w:t xml:space="preserve"> функцию выполняют родительские (главным образом материнские) особи; в период взрослости взаимоотношения со средой складыва</w:t>
      </w:r>
      <w:r>
        <w:t>ются за счет физиологической и морфофункциональной приспособленности животного, проявляющейся во всех сферах его жизни. Следовательно, понятие связи организма со средой может быть раскрыто на примере любого конкретного живого существа в любой момент его жи</w:t>
      </w:r>
      <w:r>
        <w:t>зни.</w:t>
      </w:r>
    </w:p>
    <w:p w:rsidR="00FB64B6" w:rsidRDefault="008C5B88">
      <w:pPr>
        <w:ind w:left="-15" w:right="33"/>
      </w:pPr>
      <w:r>
        <w:t xml:space="preserve">Понятие </w:t>
      </w:r>
      <w:r>
        <w:rPr>
          <w:i/>
        </w:rPr>
        <w:t xml:space="preserve">«связь организма со средой» </w:t>
      </w:r>
      <w:r>
        <w:t xml:space="preserve">легко соотносится с понятием </w:t>
      </w:r>
      <w:r>
        <w:rPr>
          <w:i/>
        </w:rPr>
        <w:t xml:space="preserve">«рост и развитие организма». </w:t>
      </w:r>
      <w:r>
        <w:t>Онтогенез растения или животного – не что иное, как последовательная, упорядоченная во времени цепочка их жизненных проявлений, каждое из которых демонстриру</w:t>
      </w:r>
      <w:r>
        <w:t xml:space="preserve">ет специфику взаимосвязи со средой обитания. Поэтому, раскрывая понятие </w:t>
      </w:r>
      <w:r>
        <w:rPr>
          <w:i/>
        </w:rPr>
        <w:t xml:space="preserve">«рост и развитие живого организма», </w:t>
      </w:r>
      <w:r>
        <w:t xml:space="preserve">мы одновременно даем иллюстрации к понятию </w:t>
      </w:r>
      <w:r>
        <w:rPr>
          <w:i/>
        </w:rPr>
        <w:t xml:space="preserve">«связь организма со средой». </w:t>
      </w:r>
      <w:r>
        <w:t>Однако, несмотря на такое сходство, не следует упускать из виду их различие.</w:t>
      </w:r>
      <w:r>
        <w:t xml:space="preserve"> Первое понятие раскрывает связь со средой различных живых существ в разные моменты их жизни, то есть демонстрирует многообразие форм этой связи, не придерживаясь какой-либо жесткой упорядоченности. Второе понятие, наоборот, на ограниченном материале (на п</w:t>
      </w:r>
      <w:r>
        <w:t xml:space="preserve">римере 1 – 2 растений и животных) демонстрирует постепенное развертывание конкретных форм индивидуального развития, показывая при этом последовательную закономерную цепочку изменений во взаимоотношениях организма со средой. Связь третьего понятия – </w:t>
      </w:r>
      <w:r>
        <w:rPr>
          <w:i/>
        </w:rPr>
        <w:t>«многоо</w:t>
      </w:r>
      <w:r>
        <w:rPr>
          <w:i/>
        </w:rPr>
        <w:t xml:space="preserve">бразие организмов» – </w:t>
      </w:r>
      <w:r>
        <w:t>с первым и вторым легко просматривается, если учесть, что все многообразие растений и животных, – это результат исторического развития, последовательной смены отдельных онтогенезов и их постоянного приспособительного взаимоотношения со</w:t>
      </w:r>
      <w:r>
        <w:t xml:space="preserve"> средой. Н. В. Тимофеев-Ресовский и соавторы дают следующие определения процессам индивидуального и исторического развития: «Онтогенез – один из основных феноменов жизни уже потому, что развитие всякой группы организмов… представляет собою беспрерывный "по</w:t>
      </w:r>
      <w:r>
        <w:t>ток" отдельных онтогенезов, сменяющих друг друга, расходящихся по отдельным стволам – "руслам", соответствующим филогенетическим ветвям древа жизни». И далее: «Филогенез – историческое развитие последовательной череды поколений организмов, приведшее к возн</w:t>
      </w:r>
      <w:r>
        <w:t>икновению данной группы особей с ее характерным типом строения и функционирования</w:t>
      </w:r>
      <w:proofErr w:type="gramStart"/>
      <w:r>
        <w:t>…»{</w:t>
      </w:r>
      <w:proofErr w:type="gramEnd"/>
      <w:r>
        <w:t>Тимофеев Н.</w:t>
      </w:r>
    </w:p>
    <w:p w:rsidR="00FB64B6" w:rsidRDefault="008C5B88">
      <w:pPr>
        <w:ind w:left="-15" w:right="33" w:firstLine="0"/>
      </w:pPr>
      <w:r>
        <w:t>В., Воронцов Н. Н., Яблоков А. В. Краткий очерк теории эволюции. – М., 1969. – С. 24 – 25.}</w:t>
      </w:r>
    </w:p>
    <w:p w:rsidR="00FB64B6" w:rsidRDefault="008C5B88">
      <w:pPr>
        <w:ind w:left="-15" w:right="33"/>
      </w:pPr>
      <w:r>
        <w:t xml:space="preserve">Связь понятий очевидна. Однако в данном случае эту связь невозможно </w:t>
      </w:r>
      <w:r>
        <w:t xml:space="preserve">показать дошкольникам, так как раскрытие третьего понятия охватывает невероятно длительный период времени, не доступный их пониманию. Выход заключается в том, чтобы показать детям не процесс, а результат исторического развития – группы </w:t>
      </w:r>
      <w:r>
        <w:lastRenderedPageBreak/>
        <w:t>растений и животных,</w:t>
      </w:r>
      <w:r>
        <w:t xml:space="preserve"> которые имеют морфофункциональное сходство, обусловленное не чем иным, как сходством взаимоотношения со средой. Таким образом, первое понятие раскрывает связь со средой разных конкретных представителей растительного и животного мира в разные моменты их жи</w:t>
      </w:r>
      <w:r>
        <w:t>зни, демонстрируя, по возможности, многообразие форм этой связи. Второе понятие раскрывает связь со средой ограниченного числа животных и растений, но все (или почти все) последовательные стадии ее преобразования, складывающиеся в процессе онтогенетическог</w:t>
      </w:r>
      <w:r>
        <w:t>о развития. Третье понятие показывает связь со средой (самые разные ее проявления) не отдельных организмов, а некоторых групп организмов, приобретших сходство в результате филогенетического развития в сходных условиях жизни.</w:t>
      </w:r>
    </w:p>
    <w:p w:rsidR="00FB64B6" w:rsidRDefault="008C5B88">
      <w:pPr>
        <w:spacing w:after="216" w:line="259" w:lineRule="auto"/>
        <w:ind w:left="468" w:right="0" w:firstLine="0"/>
        <w:jc w:val="left"/>
      </w:pPr>
      <w:r>
        <w:rPr>
          <w:noProof/>
        </w:rPr>
        <w:drawing>
          <wp:inline distT="0" distB="0" distL="0" distR="0">
            <wp:extent cx="5346002" cy="4928845"/>
            <wp:effectExtent l="0" t="0" r="0" b="0"/>
            <wp:docPr id="1889" name="Picture 1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" name="Picture 188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46002" cy="49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B6" w:rsidRDefault="008C5B88">
      <w:pPr>
        <w:spacing w:after="285"/>
        <w:ind w:left="562" w:right="33" w:hanging="10"/>
      </w:pPr>
      <w:r>
        <w:rPr>
          <w:i/>
        </w:rPr>
        <w:t xml:space="preserve">Рис. 13. Взаимосвязь понятий </w:t>
      </w:r>
      <w:r>
        <w:rPr>
          <w:i/>
        </w:rPr>
        <w:t>экологии применительно к дошкольному возрасту</w:t>
      </w:r>
    </w:p>
    <w:p w:rsidR="00FB64B6" w:rsidRDefault="008C5B88">
      <w:pPr>
        <w:ind w:left="-15" w:right="33"/>
      </w:pPr>
      <w:r>
        <w:t>В результате все три понятия оказываются связанными между собой, и в качестве связующей нити выступает неразрывное единство живой материи и среды ее развития (рис. 13). В дидактическом плане центральное понятие</w:t>
      </w:r>
      <w:r>
        <w:t xml:space="preserve"> «связь организма со средой» получает три различные интерпретации, каждая из которых демонстрирует аспект </w:t>
      </w:r>
      <w:r>
        <w:lastRenderedPageBreak/>
        <w:t>этой связи, причем осуществляется восхождение от более простых к более сложным ее формам.</w:t>
      </w:r>
    </w:p>
    <w:p w:rsidR="00FB64B6" w:rsidRDefault="008C5B88">
      <w:pPr>
        <w:ind w:left="-15" w:right="33"/>
      </w:pPr>
      <w:r>
        <w:t xml:space="preserve">Резюмируя рассмотрение вопросов, поставленных в данной главе, следует сказать, что организация принципиально нового педагогического процесса, использующего экологический подход в ознакомлении дошкольников с природой, может носить системный характер. Общее </w:t>
      </w:r>
      <w:r>
        <w:t xml:space="preserve">строение </w:t>
      </w:r>
      <w:r>
        <w:rPr>
          <w:i/>
        </w:rPr>
        <w:t xml:space="preserve">системы экологического воспитания дошкольников, </w:t>
      </w:r>
      <w:r>
        <w:t>ее конфигурацию можно представить следующим образом (рис. 14). Система включает пять взаимосвязанных блоков (пять подсистем), которые охватывают все стороны эколого-педагогического процесса в дошколь</w:t>
      </w:r>
      <w:r>
        <w:t>ном учреждении: содержание экологического воспитания, способы его реализации (методы и технологии), организация и управление процессом.</w:t>
      </w:r>
    </w:p>
    <w:p w:rsidR="00FB64B6" w:rsidRDefault="008C5B88">
      <w:pPr>
        <w:ind w:left="-15" w:right="33"/>
      </w:pPr>
      <w:r>
        <w:t>«Фундаментом» всей системы является теоретический блок – подсистема «А», в которой раскрыты главные понятия, ведущие иде</w:t>
      </w:r>
      <w:r>
        <w:t xml:space="preserve">и </w:t>
      </w:r>
      <w:proofErr w:type="spellStart"/>
      <w:r>
        <w:t>биоэкологии</w:t>
      </w:r>
      <w:proofErr w:type="spellEnd"/>
      <w:r>
        <w:t>. Обоснование значимости данного теоретического материала, возможность его использования применительно к дошкольному возрасту подробно представлены выше. Значение этого блока велико – специалистам, реализующим на практике данную систему воспит</w:t>
      </w:r>
      <w:r>
        <w:t>ания детей, он обеспечивает новый взгляд на природу, новое понимание окружающей среды, демонстрирует взаимосвязанность всех компонентов природы и место человека в ней (рис. 15). Этот блок функционально связан со всеми остальными блоками системы, «пронизыва</w:t>
      </w:r>
      <w:r>
        <w:t>ет» их (что будет показано дальше), наполняет их необходимым теоретическим содержанием, обеспечивает осознанность практической деятельности работников дошкольного воспитания.</w:t>
      </w:r>
    </w:p>
    <w:p w:rsidR="00FB64B6" w:rsidRDefault="008C5B88">
      <w:pPr>
        <w:ind w:left="-15" w:right="33"/>
      </w:pPr>
      <w:r>
        <w:t>На основе теоретического блока (подсистемы «А») строится дидактическая система эк</w:t>
      </w:r>
      <w:r>
        <w:t xml:space="preserve">ологических знаний о природе для детей – подсистема «В». Отобранные и адаптированные на уровень развития дошкольников сведения из области </w:t>
      </w:r>
      <w:proofErr w:type="spellStart"/>
      <w:r>
        <w:t>биоэкологии</w:t>
      </w:r>
      <w:proofErr w:type="spellEnd"/>
      <w:r>
        <w:t>, элементов экологии человека и социальной экологии (рис. 16) выстраиваются в программу экологического восп</w:t>
      </w:r>
      <w:r>
        <w:t xml:space="preserve">итания (авторское воплощение представлено в программе «Юный эколог»). Такая программа, включающая экологические знания о жизни растений и животных, находящихся в пространстве жизнедеятельности дошкольников, построенная по иерархическому принципу на основе </w:t>
      </w:r>
      <w:r>
        <w:t>ведущих закономерностей природы, является содержательным стержнем всей эколого-педагогической работы в детском саду. Дидактическая система раскрывает различные аспекты взаимосвязи живых организмов с внешней средой.</w:t>
      </w:r>
    </w:p>
    <w:p w:rsidR="00FB64B6" w:rsidRDefault="008C5B88">
      <w:pPr>
        <w:ind w:left="-15" w:right="33"/>
      </w:pPr>
      <w:r>
        <w:t>Первый аспект: связь как единственно возм</w:t>
      </w:r>
      <w:r>
        <w:t>ожный вариант существования живого, обладающего определенными потребностями, удовлетворение которых осуществляется через контакт с внешним миром. Демонстрация этой связи возможна на примере всех видов растений и животных в любой момент их жизни.</w:t>
      </w:r>
    </w:p>
    <w:p w:rsidR="00FB64B6" w:rsidRDefault="008C5B88">
      <w:pPr>
        <w:spacing w:after="216" w:line="259" w:lineRule="auto"/>
        <w:ind w:left="1626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3874389" cy="8345806"/>
            <wp:effectExtent l="0" t="0" r="0" b="0"/>
            <wp:docPr id="1944" name="Picture 1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" name="Picture 194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874389" cy="834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B6" w:rsidRDefault="008C5B88">
      <w:pPr>
        <w:ind w:left="562" w:right="33" w:hanging="10"/>
      </w:pPr>
      <w:r>
        <w:rPr>
          <w:i/>
        </w:rPr>
        <w:t>Рис. 14.</w:t>
      </w:r>
      <w:r>
        <w:rPr>
          <w:i/>
        </w:rPr>
        <w:t xml:space="preserve"> Графическая модель системы экологического воспитания детей в ДОУ</w:t>
      </w:r>
    </w:p>
    <w:p w:rsidR="00FB64B6" w:rsidRDefault="008C5B88">
      <w:pPr>
        <w:spacing w:after="216" w:line="259" w:lineRule="auto"/>
        <w:ind w:left="826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4890618" cy="7863091"/>
            <wp:effectExtent l="0" t="0" r="0" b="0"/>
            <wp:docPr id="1952" name="Picture 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" name="Picture 195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90618" cy="786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B6" w:rsidRDefault="008C5B88">
      <w:pPr>
        <w:spacing w:after="0"/>
        <w:ind w:right="33" w:firstLine="567"/>
      </w:pPr>
      <w:r>
        <w:rPr>
          <w:i/>
        </w:rPr>
        <w:t>Рис. 15. Подсистема «А»: теоретическая экология содержательное основание всей системы</w:t>
      </w:r>
    </w:p>
    <w:p w:rsidR="00FB64B6" w:rsidRDefault="008C5B88">
      <w:pPr>
        <w:spacing w:after="216" w:line="259" w:lineRule="auto"/>
        <w:ind w:left="468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346002" cy="6602565"/>
            <wp:effectExtent l="0" t="0" r="0" b="0"/>
            <wp:docPr id="1961" name="Picture 1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" name="Picture 196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346002" cy="66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B6" w:rsidRDefault="008C5B88">
      <w:pPr>
        <w:spacing w:after="285"/>
        <w:ind w:right="33" w:firstLine="567"/>
      </w:pPr>
      <w:r>
        <w:rPr>
          <w:i/>
        </w:rPr>
        <w:t>Рис. 16. Подсистема «В»: образовательный стержень эколого-педагогического процесса в ДОУ, значение для воспитателя, влияние на ребенка</w:t>
      </w:r>
    </w:p>
    <w:p w:rsidR="00FB64B6" w:rsidRDefault="008C5B88">
      <w:pPr>
        <w:ind w:left="-15" w:right="33"/>
      </w:pPr>
      <w:r>
        <w:t>Второй аспект: протяженная во времени и постепенно меняющаяся по своему характеру связь организма со средой в процессе ег</w:t>
      </w:r>
      <w:r>
        <w:t>о онтогенетического развития. Эту связь дошкольники могут познать на небольшом количестве примеров путем регулярного прослеживания жизни конкретного растения или животного от ее зарождения до взрослого состояния.</w:t>
      </w:r>
    </w:p>
    <w:p w:rsidR="00FB64B6" w:rsidRDefault="008C5B88">
      <w:pPr>
        <w:ind w:left="-15" w:right="33"/>
      </w:pPr>
      <w:r>
        <w:t>Третий аспект: сходство связи групп организ</w:t>
      </w:r>
      <w:r>
        <w:t xml:space="preserve">мов, находящихся в одинаковых условиях, являющееся итогом филогенетического развития </w:t>
      </w:r>
      <w:r>
        <w:lastRenderedPageBreak/>
        <w:t xml:space="preserve">форм живой природы и демонстрирующее морфофункциональное единство в их многообразии. Это можно показать на примере групп растений и животных, хорошо знакомых дошкольникам </w:t>
      </w:r>
      <w:r>
        <w:t>и доступных наблюдению. Однотипный характер их взаимосвязи со средой обитания позволяет формировать у детей обобщенное представление о некоторых явлениях природы. Этот тип связи опирается на два предыдущих и подводит к пониманию более сложных экологических</w:t>
      </w:r>
      <w:r>
        <w:t xml:space="preserve"> зависимостей – биоценологических, раскрывающих жизнь живых существ в сообществе.</w:t>
      </w:r>
    </w:p>
    <w:p w:rsidR="00FB64B6" w:rsidRDefault="008C5B88">
      <w:pPr>
        <w:ind w:left="-15" w:right="33"/>
      </w:pPr>
      <w:r>
        <w:t>Таким образом, дидактическая система знаний о природе, построенная на различных аспектах взаимосвязи растений и животных (а также и человека) с внешней средой и являющаяся эк</w:t>
      </w:r>
      <w:r>
        <w:t>ологической по своей сущности, обеспечивает образовательный стержень в экологическом воспитании дошкольников.</w:t>
      </w:r>
      <w:r>
        <w:br w:type="page"/>
      </w:r>
    </w:p>
    <w:p w:rsidR="00FB64B6" w:rsidRDefault="008C5B88">
      <w:pPr>
        <w:spacing w:after="69" w:line="259" w:lineRule="auto"/>
        <w:ind w:right="48" w:firstLine="0"/>
        <w:jc w:val="center"/>
      </w:pPr>
      <w:r>
        <w:rPr>
          <w:b/>
          <w:sz w:val="25"/>
        </w:rPr>
        <w:lastRenderedPageBreak/>
        <w:t xml:space="preserve"> </w:t>
      </w:r>
    </w:p>
    <w:p w:rsidR="00FB64B6" w:rsidRDefault="008C5B88">
      <w:pPr>
        <w:pStyle w:val="2"/>
        <w:ind w:left="747" w:right="785"/>
      </w:pPr>
      <w:bookmarkStart w:id="18" w:name="_Toc23413"/>
      <w:r>
        <w:t>Психолого-педагогические основы экологического воспитания дошкольников</w:t>
      </w:r>
      <w:bookmarkEnd w:id="18"/>
    </w:p>
    <w:p w:rsidR="00FB64B6" w:rsidRDefault="008C5B88">
      <w:pPr>
        <w:spacing w:after="55" w:line="259" w:lineRule="auto"/>
        <w:ind w:right="48" w:firstLine="0"/>
        <w:jc w:val="center"/>
      </w:pPr>
      <w:r>
        <w:rPr>
          <w:b/>
          <w:sz w:val="17"/>
        </w:rPr>
        <w:t xml:space="preserve"> </w:t>
      </w:r>
    </w:p>
    <w:p w:rsidR="00FB64B6" w:rsidRDefault="008C5B88">
      <w:pPr>
        <w:spacing w:after="64" w:line="259" w:lineRule="auto"/>
        <w:ind w:right="48" w:firstLine="0"/>
        <w:jc w:val="center"/>
      </w:pPr>
      <w:r>
        <w:rPr>
          <w:b/>
          <w:sz w:val="23"/>
        </w:rPr>
        <w:t xml:space="preserve"> </w:t>
      </w:r>
    </w:p>
    <w:p w:rsidR="00FB64B6" w:rsidRDefault="008C5B88">
      <w:pPr>
        <w:pStyle w:val="2"/>
        <w:ind w:left="1180" w:right="1218"/>
      </w:pPr>
      <w:bookmarkStart w:id="19" w:name="_Toc23414"/>
      <w:r>
        <w:rPr>
          <w:sz w:val="31"/>
        </w:rPr>
        <w:t>Психологический аспект систематизации знаний для дошкольников</w:t>
      </w:r>
      <w:bookmarkEnd w:id="19"/>
    </w:p>
    <w:p w:rsidR="00FB64B6" w:rsidRDefault="008C5B88">
      <w:pPr>
        <w:spacing w:after="72" w:line="259" w:lineRule="auto"/>
        <w:ind w:right="48" w:firstLine="0"/>
        <w:jc w:val="center"/>
      </w:pPr>
      <w:r>
        <w:rPr>
          <w:b/>
          <w:sz w:val="16"/>
        </w:rPr>
        <w:t xml:space="preserve"> </w:t>
      </w:r>
    </w:p>
    <w:p w:rsidR="00FB64B6" w:rsidRDefault="008C5B88">
      <w:pPr>
        <w:ind w:left="-15" w:right="33"/>
      </w:pPr>
      <w:r>
        <w:t>Еще Л. С. Выготский отмечал, что ребенок дошкольного возраста может строить теории, целые космогонии о происхождении вещей и мира, пытаться объяснить ряд зависимостей и отношений. Это означает, – делает вывод Л. С. Выготский, – что у ребенка есть тенденция</w:t>
      </w:r>
      <w:r>
        <w:t xml:space="preserve"> понять не только отдельные факты, но и установить взаимосвязи между ними. Эта тенденция должна быть использована в процессе обучения, при построении программ от первого до последнего года обучения.</w:t>
      </w:r>
    </w:p>
    <w:p w:rsidR="00FB64B6" w:rsidRDefault="008C5B88">
      <w:pPr>
        <w:ind w:left="-15" w:right="33"/>
      </w:pPr>
      <w:r>
        <w:t>Умственное развитие ребенка рассматривается как отечестве</w:t>
      </w:r>
      <w:r>
        <w:t>нными, так и зарубежными психологами (Л. С. Выготский, С. Л. Рубинштейн, А. Н. Леонтьев, А. В. Запорожец, Ж. Пиаже и др.) как процесс постепенного развертывания основных форм мышления – от чувственно-практической до абстрактно-понятийной. Фундаментальные и</w:t>
      </w:r>
      <w:r>
        <w:t>сследования психологов показывают: для гармоничного развития человеческой личности важно своевременное становление всех форм мышления.</w:t>
      </w:r>
    </w:p>
    <w:p w:rsidR="00FB64B6" w:rsidRDefault="008C5B88">
      <w:pPr>
        <w:ind w:left="-15" w:right="33"/>
      </w:pPr>
      <w:r>
        <w:t xml:space="preserve">Обстоятельными исследованиями Н. Н. </w:t>
      </w:r>
      <w:proofErr w:type="spellStart"/>
      <w:r>
        <w:t>Поддьякова</w:t>
      </w:r>
      <w:proofErr w:type="spellEnd"/>
      <w:r>
        <w:t xml:space="preserve"> вскрыто большое значение </w:t>
      </w:r>
      <w:proofErr w:type="spellStart"/>
      <w:r>
        <w:t>допонятийных</w:t>
      </w:r>
      <w:proofErr w:type="spellEnd"/>
      <w:r>
        <w:t xml:space="preserve"> форм мышления в развитии детей, возм</w:t>
      </w:r>
      <w:r>
        <w:t>ожность на их основе усваивать разнообразные знания, в том числе и систематизированные. Наиболее значимые стороны практического интеллекта сводятся к тому, что решение возникшей перед ребенком задачи проходит в плане непосредственных манипуляций с объектам</w:t>
      </w:r>
      <w:r>
        <w:t>и. Неотъемлемой частью наглядно-действенного мышления является восприятие, фиксирующее в образах не только сам объект и действия с ним, но и те изменения ситуации, которые являются неизбежным следствием практических преобразований. Неоднократные действия с</w:t>
      </w:r>
      <w:r>
        <w:t xml:space="preserve"> предметами рождают первые обобщения практического характера, которые в дальнейшем используются ребенком как определенные способы оперирования с предметами, как способы морфологического и функционального их преобразования.</w:t>
      </w:r>
    </w:p>
    <w:p w:rsidR="00FB64B6" w:rsidRDefault="008C5B88">
      <w:pPr>
        <w:ind w:left="-15" w:right="33"/>
      </w:pPr>
      <w:r>
        <w:t xml:space="preserve">Н. Н. </w:t>
      </w:r>
      <w:proofErr w:type="spellStart"/>
      <w:r>
        <w:t>Поддьяков</w:t>
      </w:r>
      <w:proofErr w:type="spellEnd"/>
      <w:r>
        <w:t xml:space="preserve"> показал, что в до</w:t>
      </w:r>
      <w:r>
        <w:t xml:space="preserve">школьном возрасте интенсивно развивается </w:t>
      </w:r>
      <w:proofErr w:type="spellStart"/>
      <w:r>
        <w:t>нагляднообразное</w:t>
      </w:r>
      <w:proofErr w:type="spellEnd"/>
      <w:r>
        <w:t xml:space="preserve"> мышление: решение задач проходит в плане представлений. Уточнение образного отражения действительности идет по нескольким направлениям: усложняются образы самих объектов, обогащенные отражением новы</w:t>
      </w:r>
      <w:r>
        <w:t xml:space="preserve">х свойств, полученных в результате практической деятельности или другим путем; появляется возможность оперировать имеющимися объектами – мысленно устанавливать связи с другими объектами. Сильной стороной </w:t>
      </w:r>
      <w:r>
        <w:lastRenderedPageBreak/>
        <w:t xml:space="preserve">ребенка является его </w:t>
      </w:r>
      <w:proofErr w:type="spellStart"/>
      <w:r>
        <w:t>допонятийное</w:t>
      </w:r>
      <w:proofErr w:type="spellEnd"/>
      <w:r>
        <w:t xml:space="preserve"> мышление, которое </w:t>
      </w:r>
      <w:r>
        <w:t xml:space="preserve">позволяет </w:t>
      </w:r>
      <w:proofErr w:type="spellStart"/>
      <w:r>
        <w:t>рядоположенно</w:t>
      </w:r>
      <w:proofErr w:type="spellEnd"/>
      <w:r>
        <w:t xml:space="preserve"> познавать как существенные, так и </w:t>
      </w:r>
      <w:proofErr w:type="gramStart"/>
      <w:r>
        <w:t>несущественные стороны</w:t>
      </w:r>
      <w:proofErr w:type="gramEnd"/>
      <w:r>
        <w:t xml:space="preserve"> и свойства объектов. Эту особенность дошкольника Н. Н. </w:t>
      </w:r>
      <w:proofErr w:type="spellStart"/>
      <w:r>
        <w:t>Подцьяков</w:t>
      </w:r>
      <w:proofErr w:type="spellEnd"/>
      <w:r>
        <w:t xml:space="preserve"> рассматривает как чрезвычайно важную: обогащенное представление об объекте позволяет ему в дальнейшем включать</w:t>
      </w:r>
      <w:r>
        <w:t xml:space="preserve"> его в систему самых разных понятий и использовать в различных видах деятельности. «Обнаруженные ребенком новые стороны, свойства предметов еще не дифференцируются им на существенные и несущественные. И как ни парадоксально это обстоятельство – достоинство</w:t>
      </w:r>
      <w:r>
        <w:t xml:space="preserve">… мышления, поскольку на этом этапе важно установить сам факт их существования. Дело в том, что стороны и свойства предмета, не существенные в системе одних отношений, могут оказаться существенными при рассмотрении этого предмета в системе других </w:t>
      </w:r>
      <w:proofErr w:type="gramStart"/>
      <w:r>
        <w:t>отношений</w:t>
      </w:r>
      <w:r>
        <w:t>»{</w:t>
      </w:r>
      <w:proofErr w:type="spellStart"/>
      <w:proofErr w:type="gramEnd"/>
      <w:r>
        <w:t>Поддьяков</w:t>
      </w:r>
      <w:proofErr w:type="spellEnd"/>
      <w:r>
        <w:t xml:space="preserve"> Н. Н. Мышление дошкольника. – М., 1977. – С. 86.}.</w:t>
      </w:r>
    </w:p>
    <w:p w:rsidR="00FB64B6" w:rsidRDefault="008C5B88">
      <w:pPr>
        <w:spacing w:after="74" w:line="259" w:lineRule="auto"/>
        <w:ind w:right="48" w:firstLine="0"/>
        <w:jc w:val="center"/>
      </w:pPr>
      <w:r>
        <w:rPr>
          <w:b/>
          <w:sz w:val="27"/>
        </w:rPr>
        <w:t xml:space="preserve"> </w:t>
      </w:r>
    </w:p>
    <w:p w:rsidR="00FB64B6" w:rsidRDefault="008C5B88">
      <w:pPr>
        <w:pStyle w:val="1"/>
      </w:pPr>
      <w:bookmarkStart w:id="20" w:name="_Toc23415"/>
      <w:r>
        <w:t>Конец ознакомительного фрагмента.</w:t>
      </w:r>
      <w:bookmarkEnd w:id="20"/>
    </w:p>
    <w:p w:rsidR="00FB64B6" w:rsidRDefault="008C5B88">
      <w:pPr>
        <w:spacing w:after="49" w:line="259" w:lineRule="auto"/>
        <w:ind w:right="48" w:firstLine="0"/>
        <w:jc w:val="center"/>
      </w:pPr>
      <w:r>
        <w:rPr>
          <w:b/>
          <w:sz w:val="18"/>
        </w:rPr>
        <w:t xml:space="preserve"> </w:t>
      </w:r>
    </w:p>
    <w:p w:rsidR="00FB64B6" w:rsidRDefault="008C5B88">
      <w:pPr>
        <w:ind w:left="567" w:right="33" w:firstLine="0"/>
      </w:pPr>
      <w:r>
        <w:t>Текст предоставлен ООО «</w:t>
      </w:r>
      <w:proofErr w:type="spellStart"/>
      <w:r>
        <w:t>ЛитРес</w:t>
      </w:r>
      <w:proofErr w:type="spellEnd"/>
      <w:r>
        <w:t>».</w:t>
      </w:r>
    </w:p>
    <w:p w:rsidR="00FB64B6" w:rsidRDefault="008C5B88">
      <w:pPr>
        <w:ind w:left="567" w:right="33" w:firstLine="0"/>
      </w:pPr>
      <w:r>
        <w:t xml:space="preserve">Прочитайте эту книгу целиком, </w:t>
      </w:r>
      <w:hyperlink r:id="rId36">
        <w:r>
          <w:rPr>
            <w:color w:val="404A8B"/>
            <w:u w:val="single" w:color="404A8B"/>
          </w:rPr>
          <w:t>купив полную легальную версию</w:t>
        </w:r>
      </w:hyperlink>
      <w:r>
        <w:t xml:space="preserve"> на </w:t>
      </w:r>
      <w:proofErr w:type="spellStart"/>
      <w:r>
        <w:t>ЛитРес</w:t>
      </w:r>
      <w:proofErr w:type="spellEnd"/>
      <w:r>
        <w:t>.</w:t>
      </w:r>
    </w:p>
    <w:p w:rsidR="00FB64B6" w:rsidRDefault="008C5B88">
      <w:pPr>
        <w:ind w:left="-15" w:right="33"/>
      </w:pPr>
      <w:r>
        <w:t xml:space="preserve">Безопасно оплатить книгу можно банковской картой 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 xml:space="preserve">, </w:t>
      </w:r>
      <w:proofErr w:type="spellStart"/>
      <w:r>
        <w:t>Maestro</w:t>
      </w:r>
      <w:proofErr w:type="spellEnd"/>
      <w:r>
        <w:t>, со счета моби</w:t>
      </w:r>
      <w:r>
        <w:t xml:space="preserve">льного телефона, с платежного терминала, в салоне МТС или Связной, через </w:t>
      </w:r>
      <w:proofErr w:type="spellStart"/>
      <w:r>
        <w:t>PayPal</w:t>
      </w:r>
      <w:proofErr w:type="spellEnd"/>
      <w:r>
        <w:t xml:space="preserve">, </w:t>
      </w:r>
      <w:proofErr w:type="spellStart"/>
      <w:r>
        <w:t>WebMoney</w:t>
      </w:r>
      <w:proofErr w:type="spellEnd"/>
      <w:r>
        <w:t xml:space="preserve">, </w:t>
      </w:r>
      <w:proofErr w:type="spellStart"/>
      <w:r>
        <w:t>Яндекс.Деньги</w:t>
      </w:r>
      <w:proofErr w:type="spellEnd"/>
      <w:r>
        <w:t>, QIWI Кошелек, бонусными картами или другим удобным Вам способом.</w:t>
      </w:r>
    </w:p>
    <w:sectPr w:rsidR="00FB64B6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41" w:right="802" w:bottom="1200" w:left="1701" w:header="586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88" w:rsidRDefault="008C5B88">
      <w:pPr>
        <w:spacing w:after="0" w:line="240" w:lineRule="auto"/>
      </w:pPr>
      <w:r>
        <w:separator/>
      </w:r>
    </w:p>
  </w:endnote>
  <w:endnote w:type="continuationSeparator" w:id="0">
    <w:p w:rsidR="008C5B88" w:rsidRDefault="008C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B6" w:rsidRDefault="00FB64B6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B6" w:rsidRDefault="00FB64B6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B6" w:rsidRDefault="00FB64B6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B6" w:rsidRDefault="008C5B88">
    <w:pPr>
      <w:spacing w:after="0" w:line="259" w:lineRule="auto"/>
      <w:ind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487" w:rsidRPr="00650487">
      <w:rPr>
        <w:noProof/>
        <w:sz w:val="19"/>
      </w:rPr>
      <w:t>4</w:t>
    </w:r>
    <w:r>
      <w:rPr>
        <w:sz w:val="19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B6" w:rsidRDefault="00FB64B6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B6" w:rsidRDefault="00FB64B6">
    <w:pPr>
      <w:spacing w:after="160" w:line="259" w:lineRule="auto"/>
      <w:ind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B6" w:rsidRDefault="008C5B88">
    <w:pPr>
      <w:spacing w:after="0" w:line="259" w:lineRule="auto"/>
      <w:ind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487" w:rsidRPr="00650487">
      <w:rPr>
        <w:noProof/>
        <w:sz w:val="19"/>
      </w:rPr>
      <w:t>24</w:t>
    </w:r>
    <w:r>
      <w:rPr>
        <w:sz w:val="19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B6" w:rsidRDefault="008C5B88">
    <w:pPr>
      <w:spacing w:after="0" w:line="259" w:lineRule="auto"/>
      <w:ind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487" w:rsidRPr="00650487">
      <w:rPr>
        <w:noProof/>
        <w:sz w:val="19"/>
      </w:rPr>
      <w:t>23</w:t>
    </w:r>
    <w:r>
      <w:rPr>
        <w:sz w:val="19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B6" w:rsidRDefault="008C5B88">
    <w:pPr>
      <w:spacing w:after="0" w:line="259" w:lineRule="auto"/>
      <w:ind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4</w:t>
    </w:r>
    <w:r>
      <w:rPr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88" w:rsidRDefault="008C5B88">
      <w:pPr>
        <w:spacing w:after="0" w:line="240" w:lineRule="auto"/>
      </w:pPr>
      <w:r>
        <w:separator/>
      </w:r>
    </w:p>
  </w:footnote>
  <w:footnote w:type="continuationSeparator" w:id="0">
    <w:p w:rsidR="008C5B88" w:rsidRDefault="008C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B6" w:rsidRDefault="00FB64B6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B6" w:rsidRDefault="00FB64B6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B6" w:rsidRDefault="00FB64B6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B6" w:rsidRDefault="008C5B88">
    <w:pPr>
      <w:spacing w:after="0" w:line="259" w:lineRule="auto"/>
      <w:ind w:left="28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1079995</wp:posOffset>
              </wp:positionH>
              <wp:positionV relativeFrom="page">
                <wp:posOffset>544195</wp:posOffset>
              </wp:positionV>
              <wp:extent cx="5940006" cy="3810"/>
              <wp:effectExtent l="0" t="0" r="0" b="0"/>
              <wp:wrapSquare wrapText="bothSides"/>
              <wp:docPr id="22772" name="Group 227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3810"/>
                        <a:chOff x="0" y="0"/>
                        <a:chExt cx="5940006" cy="3810"/>
                      </a:xfrm>
                    </wpg:grpSpPr>
                    <wps:wsp>
                      <wps:cNvPr id="22773" name="Shape 22773"/>
                      <wps:cNvSpPr/>
                      <wps:spPr>
                        <a:xfrm>
                          <a:off x="0" y="0"/>
                          <a:ext cx="5940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>
                              <a:moveTo>
                                <a:pt x="594000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772" style="width:467.717pt;height:0.3pt;position:absolute;mso-position-horizontal-relative:page;mso-position-horizontal:absolute;margin-left:85.039pt;mso-position-vertical-relative:page;margin-top:42.85pt;" coordsize="59400,38">
              <v:shape id="Shape 22773" style="position:absolute;width:59400;height:0;left:0;top:0;" coordsize="5940006,0" path="m5940006,0l0,0">
                <v:stroke weight="0.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808080"/>
        <w:sz w:val="19"/>
      </w:rPr>
      <w:t>С.  Н.  Николаева.  «Система экологического воспитания дошкольников»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B6" w:rsidRDefault="00FB64B6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B6" w:rsidRDefault="00FB64B6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B6" w:rsidRDefault="008C5B8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1079995</wp:posOffset>
              </wp:positionH>
              <wp:positionV relativeFrom="page">
                <wp:posOffset>544195</wp:posOffset>
              </wp:positionV>
              <wp:extent cx="5940006" cy="3810"/>
              <wp:effectExtent l="0" t="0" r="0" b="0"/>
              <wp:wrapSquare wrapText="bothSides"/>
              <wp:docPr id="22815" name="Group 228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3810"/>
                        <a:chOff x="0" y="0"/>
                        <a:chExt cx="5940006" cy="3810"/>
                      </a:xfrm>
                    </wpg:grpSpPr>
                    <wps:wsp>
                      <wps:cNvPr id="22816" name="Shape 22816"/>
                      <wps:cNvSpPr/>
                      <wps:spPr>
                        <a:xfrm>
                          <a:off x="0" y="0"/>
                          <a:ext cx="5940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>
                              <a:moveTo>
                                <a:pt x="594000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815" style="width:467.717pt;height:0.3pt;position:absolute;mso-position-horizontal-relative:page;mso-position-horizontal:absolute;margin-left:85.039pt;mso-position-vertical-relative:page;margin-top:42.85pt;" coordsize="59400,38">
              <v:shape id="Shape 22816" style="position:absolute;width:59400;height:0;left:0;top:0;" coordsize="5940006,0" path="m5940006,0l0,0">
                <v:stroke weight="0.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808080"/>
        <w:sz w:val="19"/>
      </w:rPr>
      <w:t>С.  Н.  Николаева.  «Система экологического воспитания дошкольников»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B6" w:rsidRDefault="008C5B8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1079995</wp:posOffset>
              </wp:positionH>
              <wp:positionV relativeFrom="page">
                <wp:posOffset>544195</wp:posOffset>
              </wp:positionV>
              <wp:extent cx="5940006" cy="3810"/>
              <wp:effectExtent l="0" t="0" r="0" b="0"/>
              <wp:wrapSquare wrapText="bothSides"/>
              <wp:docPr id="22801" name="Group 228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3810"/>
                        <a:chOff x="0" y="0"/>
                        <a:chExt cx="5940006" cy="3810"/>
                      </a:xfrm>
                    </wpg:grpSpPr>
                    <wps:wsp>
                      <wps:cNvPr id="22802" name="Shape 22802"/>
                      <wps:cNvSpPr/>
                      <wps:spPr>
                        <a:xfrm>
                          <a:off x="0" y="0"/>
                          <a:ext cx="5940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>
                              <a:moveTo>
                                <a:pt x="594000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801" style="width:467.717pt;height:0.3pt;position:absolute;mso-position-horizontal-relative:page;mso-position-horizontal:absolute;margin-left:85.039pt;mso-position-vertical-relative:page;margin-top:42.85pt;" coordsize="59400,38">
              <v:shape id="Shape 22802" style="position:absolute;width:59400;height:0;left:0;top:0;" coordsize="5940006,0" path="m5940006,0l0,0">
                <v:stroke weight="0.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808080"/>
        <w:sz w:val="19"/>
      </w:rPr>
      <w:t>С.  Н.  Николаева.  «Система экологического воспитания дошкольников»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B6" w:rsidRDefault="008C5B8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1079995</wp:posOffset>
              </wp:positionH>
              <wp:positionV relativeFrom="page">
                <wp:posOffset>544195</wp:posOffset>
              </wp:positionV>
              <wp:extent cx="5940006" cy="3810"/>
              <wp:effectExtent l="0" t="0" r="0" b="0"/>
              <wp:wrapSquare wrapText="bothSides"/>
              <wp:docPr id="22787" name="Group 227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3810"/>
                        <a:chOff x="0" y="0"/>
                        <a:chExt cx="5940006" cy="3810"/>
                      </a:xfrm>
                    </wpg:grpSpPr>
                    <wps:wsp>
                      <wps:cNvPr id="22788" name="Shape 22788"/>
                      <wps:cNvSpPr/>
                      <wps:spPr>
                        <a:xfrm>
                          <a:off x="0" y="0"/>
                          <a:ext cx="5940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>
                              <a:moveTo>
                                <a:pt x="594000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787" style="width:467.717pt;height:0.3pt;position:absolute;mso-position-horizontal-relative:page;mso-position-horizontal:absolute;margin-left:85.039pt;mso-position-vertical-relative:page;margin-top:42.85pt;" coordsize="59400,38">
              <v:shape id="Shape 22788" style="position:absolute;width:59400;height:0;left:0;top:0;" coordsize="5940006,0" path="m5940006,0l0,0">
                <v:stroke weight="0.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808080"/>
        <w:sz w:val="19"/>
      </w:rPr>
      <w:t>С.  Н.  Николаева.  «Система экологического воспитания дошкольников»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1897"/>
    <w:multiLevelType w:val="hybridMultilevel"/>
    <w:tmpl w:val="35C41B12"/>
    <w:lvl w:ilvl="0" w:tplc="F7AAD168">
      <w:start w:val="1"/>
      <w:numFmt w:val="decimal"/>
      <w:lvlText w:val="%1)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691F6">
      <w:start w:val="1"/>
      <w:numFmt w:val="lowerLetter"/>
      <w:lvlText w:val="%2"/>
      <w:lvlJc w:val="left"/>
      <w:pPr>
        <w:ind w:left="1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EF00A">
      <w:start w:val="1"/>
      <w:numFmt w:val="lowerRoman"/>
      <w:lvlText w:val="%3"/>
      <w:lvlJc w:val="left"/>
      <w:pPr>
        <w:ind w:left="2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662DA">
      <w:start w:val="1"/>
      <w:numFmt w:val="decimal"/>
      <w:lvlText w:val="%4"/>
      <w:lvlJc w:val="left"/>
      <w:pPr>
        <w:ind w:left="3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ADC28">
      <w:start w:val="1"/>
      <w:numFmt w:val="lowerLetter"/>
      <w:lvlText w:val="%5"/>
      <w:lvlJc w:val="left"/>
      <w:pPr>
        <w:ind w:left="3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65BA6">
      <w:start w:val="1"/>
      <w:numFmt w:val="lowerRoman"/>
      <w:lvlText w:val="%6"/>
      <w:lvlJc w:val="left"/>
      <w:pPr>
        <w:ind w:left="4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08244">
      <w:start w:val="1"/>
      <w:numFmt w:val="decimal"/>
      <w:lvlText w:val="%7"/>
      <w:lvlJc w:val="left"/>
      <w:pPr>
        <w:ind w:left="5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63904">
      <w:start w:val="1"/>
      <w:numFmt w:val="lowerLetter"/>
      <w:lvlText w:val="%8"/>
      <w:lvlJc w:val="left"/>
      <w:pPr>
        <w:ind w:left="5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E80CE">
      <w:start w:val="1"/>
      <w:numFmt w:val="lowerRoman"/>
      <w:lvlText w:val="%9"/>
      <w:lvlJc w:val="left"/>
      <w:pPr>
        <w:ind w:left="66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8F4DA4"/>
    <w:multiLevelType w:val="hybridMultilevel"/>
    <w:tmpl w:val="B992A036"/>
    <w:lvl w:ilvl="0" w:tplc="E0F6003A">
      <w:start w:val="1"/>
      <w:numFmt w:val="bullet"/>
      <w:lvlText w:val="–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A14B2">
      <w:start w:val="1"/>
      <w:numFmt w:val="bullet"/>
      <w:lvlText w:val="o"/>
      <w:lvlJc w:val="left"/>
      <w:pPr>
        <w:ind w:left="1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E207E">
      <w:start w:val="1"/>
      <w:numFmt w:val="bullet"/>
      <w:lvlText w:val="▪"/>
      <w:lvlJc w:val="left"/>
      <w:pPr>
        <w:ind w:left="2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CA992">
      <w:start w:val="1"/>
      <w:numFmt w:val="bullet"/>
      <w:lvlText w:val="•"/>
      <w:lvlJc w:val="left"/>
      <w:pPr>
        <w:ind w:left="3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034EE">
      <w:start w:val="1"/>
      <w:numFmt w:val="bullet"/>
      <w:lvlText w:val="o"/>
      <w:lvlJc w:val="left"/>
      <w:pPr>
        <w:ind w:left="3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66150">
      <w:start w:val="1"/>
      <w:numFmt w:val="bullet"/>
      <w:lvlText w:val="▪"/>
      <w:lvlJc w:val="left"/>
      <w:pPr>
        <w:ind w:left="4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44AF0">
      <w:start w:val="1"/>
      <w:numFmt w:val="bullet"/>
      <w:lvlText w:val="•"/>
      <w:lvlJc w:val="left"/>
      <w:pPr>
        <w:ind w:left="5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6C968">
      <w:start w:val="1"/>
      <w:numFmt w:val="bullet"/>
      <w:lvlText w:val="o"/>
      <w:lvlJc w:val="left"/>
      <w:pPr>
        <w:ind w:left="5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E0F60">
      <w:start w:val="1"/>
      <w:numFmt w:val="bullet"/>
      <w:lvlText w:val="▪"/>
      <w:lvlJc w:val="left"/>
      <w:pPr>
        <w:ind w:left="66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B6"/>
    <w:rsid w:val="00650487"/>
    <w:rsid w:val="008C5B88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621C3-CB1F-4C19-9DFB-C1A01B47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7" w:lineRule="auto"/>
      <w:ind w:right="14" w:firstLine="557"/>
      <w:jc w:val="both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57" w:lineRule="auto"/>
      <w:ind w:left="10" w:right="48" w:hanging="10"/>
      <w:jc w:val="center"/>
      <w:outlineLvl w:val="0"/>
    </w:pPr>
    <w:rPr>
      <w:rFonts w:ascii="Courier New" w:eastAsia="Courier New" w:hAnsi="Courier New" w:cs="Courier New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7" w:lineRule="auto"/>
      <w:ind w:left="10" w:right="48" w:hanging="10"/>
      <w:jc w:val="center"/>
      <w:outlineLvl w:val="1"/>
    </w:pPr>
    <w:rPr>
      <w:rFonts w:ascii="Courier New" w:eastAsia="Courier New" w:hAnsi="Courier New" w:cs="Courier New"/>
      <w:b/>
      <w:color w:val="000000"/>
      <w:sz w:val="3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" w:line="257" w:lineRule="auto"/>
      <w:ind w:left="10" w:right="48" w:hanging="10"/>
      <w:jc w:val="center"/>
      <w:outlineLvl w:val="2"/>
    </w:pPr>
    <w:rPr>
      <w:rFonts w:ascii="Courier New" w:eastAsia="Courier New" w:hAnsi="Courier New" w:cs="Courier New"/>
      <w:b/>
      <w:color w:val="00000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ourier New" w:eastAsia="Courier New" w:hAnsi="Courier New" w:cs="Courier New"/>
      <w:b/>
      <w:color w:val="000000"/>
      <w:sz w:val="34"/>
    </w:rPr>
  </w:style>
  <w:style w:type="character" w:customStyle="1" w:styleId="10">
    <w:name w:val="Заголовок 1 Знак"/>
    <w:link w:val="1"/>
    <w:rPr>
      <w:rFonts w:ascii="Courier New" w:eastAsia="Courier New" w:hAnsi="Courier New" w:cs="Courier New"/>
      <w:b/>
      <w:color w:val="000000"/>
      <w:sz w:val="36"/>
    </w:rPr>
  </w:style>
  <w:style w:type="character" w:customStyle="1" w:styleId="30">
    <w:name w:val="Заголовок 3 Знак"/>
    <w:link w:val="3"/>
    <w:rPr>
      <w:rFonts w:ascii="Courier New" w:eastAsia="Courier New" w:hAnsi="Courier New" w:cs="Courier New"/>
      <w:b/>
      <w:color w:val="000000"/>
      <w:sz w:val="31"/>
    </w:rPr>
  </w:style>
  <w:style w:type="paragraph" w:styleId="1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paragraph" w:styleId="21">
    <w:name w:val="toc 2"/>
    <w:hidden/>
    <w:pPr>
      <w:ind w:left="15" w:right="15"/>
    </w:pPr>
    <w:rPr>
      <w:rFonts w:ascii="Calibri" w:eastAsia="Calibri" w:hAnsi="Calibri" w:cs="Calibri"/>
      <w:color w:val="000000"/>
    </w:rPr>
  </w:style>
  <w:style w:type="paragraph" w:styleId="31">
    <w:name w:val="toc 3"/>
    <w:hidden/>
    <w:pPr>
      <w:ind w:left="15" w:right="15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8.jpg"/><Relationship Id="rId39" Type="http://schemas.openxmlformats.org/officeDocument/2006/relationships/footer" Target="footer7.xml"/><Relationship Id="rId21" Type="http://schemas.openxmlformats.org/officeDocument/2006/relationships/image" Target="media/image3.jpg"/><Relationship Id="rId34" Type="http://schemas.openxmlformats.org/officeDocument/2006/relationships/image" Target="media/image16.jpg"/><Relationship Id="rId42" Type="http://schemas.openxmlformats.org/officeDocument/2006/relationships/footer" Target="footer9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g"/><Relationship Id="rId29" Type="http://schemas.openxmlformats.org/officeDocument/2006/relationships/image" Target="media/image11.jpg"/><Relationship Id="rId41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6.jpg"/><Relationship Id="rId32" Type="http://schemas.openxmlformats.org/officeDocument/2006/relationships/image" Target="media/image14.jpg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5.jpg"/><Relationship Id="rId28" Type="http://schemas.openxmlformats.org/officeDocument/2006/relationships/image" Target="media/image10.jpg"/><Relationship Id="rId36" Type="http://schemas.openxmlformats.org/officeDocument/2006/relationships/hyperlink" Target="https://www.litres.ru/svetlana-nikolaeva/sistema-ekologicheskogo-vospitaniya-doshkolnikov-2/?lfrom=159481197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image" Target="media/image13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4.jpg"/><Relationship Id="rId27" Type="http://schemas.openxmlformats.org/officeDocument/2006/relationships/image" Target="media/image9.jpg"/><Relationship Id="rId30" Type="http://schemas.openxmlformats.org/officeDocument/2006/relationships/image" Target="media/image12.jpg"/><Relationship Id="rId35" Type="http://schemas.openxmlformats.org/officeDocument/2006/relationships/image" Target="media/image17.jpg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7.jpg"/><Relationship Id="rId33" Type="http://schemas.openxmlformats.org/officeDocument/2006/relationships/image" Target="media/image15.jpg"/><Relationship Id="rId38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18573</Words>
  <Characters>105871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экологического воспитания дошкольников</vt:lpstr>
    </vt:vector>
  </TitlesOfParts>
  <Company/>
  <LinksUpToDate>false</LinksUpToDate>
  <CharactersWithSpaces>124196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экологического воспитания дошкольников</dc:title>
  <dc:subject>upbringing_book</dc:subject>
  <dc:creator>Светлана Николаевна Николаева</dc:creator>
  <cp:keywords/>
  <cp:lastModifiedBy>Juliya</cp:lastModifiedBy>
  <cp:revision>2</cp:revision>
  <dcterms:created xsi:type="dcterms:W3CDTF">2019-06-05T17:48:00Z</dcterms:created>
  <dcterms:modified xsi:type="dcterms:W3CDTF">2019-06-05T17:48:00Z</dcterms:modified>
</cp:coreProperties>
</file>