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63C" w:rsidRDefault="0066263C" w:rsidP="0066263C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Отчёт о результатах самообследования</w:t>
      </w:r>
    </w:p>
    <w:p w:rsidR="0066263C" w:rsidRDefault="0066263C" w:rsidP="0066263C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МДОУ   детского сада комбинированного вида № 3 «Радуга» </w:t>
      </w:r>
    </w:p>
    <w:p w:rsidR="0066263C" w:rsidRDefault="0066263C" w:rsidP="0066263C">
      <w:pPr>
        <w:spacing w:line="276" w:lineRule="auto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 20</w:t>
      </w:r>
      <w:r w:rsidR="006D572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 год</w:t>
      </w:r>
    </w:p>
    <w:p w:rsidR="0066263C" w:rsidRDefault="0066263C" w:rsidP="0066263C">
      <w:pPr>
        <w:pStyle w:val="a7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D66E1A">
        <w:rPr>
          <w:b/>
          <w:sz w:val="28"/>
          <w:szCs w:val="28"/>
        </w:rPr>
        <w:t>Аналитическая часть.</w:t>
      </w:r>
    </w:p>
    <w:p w:rsidR="0066263C" w:rsidRPr="00650B71" w:rsidRDefault="0066263C" w:rsidP="0066263C">
      <w:pPr>
        <w:pStyle w:val="a7"/>
        <w:spacing w:line="276" w:lineRule="auto"/>
        <w:rPr>
          <w:b/>
          <w:sz w:val="28"/>
          <w:szCs w:val="28"/>
          <w:lang w:val="en-US"/>
        </w:rPr>
      </w:pPr>
    </w:p>
    <w:p w:rsidR="0066263C" w:rsidRPr="00D66E1A" w:rsidRDefault="0066263C" w:rsidP="0066263C">
      <w:pPr>
        <w:pStyle w:val="a7"/>
        <w:numPr>
          <w:ilvl w:val="1"/>
          <w:numId w:val="4"/>
        </w:numPr>
        <w:spacing w:line="276" w:lineRule="auto"/>
        <w:jc w:val="center"/>
        <w:rPr>
          <w:b/>
          <w:i/>
          <w:sz w:val="28"/>
          <w:szCs w:val="28"/>
          <w:u w:val="single"/>
        </w:rPr>
      </w:pPr>
      <w:r w:rsidRPr="00D66E1A">
        <w:rPr>
          <w:b/>
          <w:i/>
          <w:sz w:val="28"/>
          <w:szCs w:val="28"/>
          <w:u w:val="single"/>
        </w:rPr>
        <w:t>Общая характеристика образовательного учреждения.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Муниципальное  дошкольное образовательное учреждение </w:t>
      </w:r>
      <w:proofErr w:type="gramStart"/>
      <w:r w:rsidRPr="00A276DA">
        <w:rPr>
          <w:szCs w:val="28"/>
        </w:rPr>
        <w:t>детский</w:t>
      </w:r>
      <w:proofErr w:type="gramEnd"/>
      <w:r w:rsidRPr="00A276DA">
        <w:rPr>
          <w:szCs w:val="28"/>
        </w:rPr>
        <w:t xml:space="preserve"> сад комбинированного вида № 3 «Радуга»  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>Учредитель: Комитет по образованию Администрации Городского округа Подольск.</w:t>
      </w:r>
    </w:p>
    <w:p w:rsidR="0066263C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>Юридический адрес: Россия, Московская область, Городской округ Подольск, г. Подольск, микрорайон Кузнечики, ул. Академика Доллежаля, дом 17</w:t>
      </w:r>
    </w:p>
    <w:p w:rsidR="0066263C" w:rsidRDefault="0066263C" w:rsidP="0066263C">
      <w:pPr>
        <w:spacing w:line="276" w:lineRule="auto"/>
        <w:rPr>
          <w:szCs w:val="28"/>
        </w:rPr>
      </w:pPr>
      <w:r>
        <w:rPr>
          <w:szCs w:val="28"/>
        </w:rPr>
        <w:t xml:space="preserve">Фактический адрес: Юридическое лицо МДОУ </w:t>
      </w:r>
      <w:proofErr w:type="gramStart"/>
      <w:r>
        <w:rPr>
          <w:szCs w:val="28"/>
        </w:rPr>
        <w:t>детский</w:t>
      </w:r>
      <w:proofErr w:type="gramEnd"/>
      <w:r>
        <w:rPr>
          <w:szCs w:val="28"/>
        </w:rPr>
        <w:t xml:space="preserve"> сад комбинированного вида №3 «Радуга» осуществляет деятельность согласно лицензии по адресу:</w:t>
      </w:r>
    </w:p>
    <w:p w:rsidR="0066263C" w:rsidRPr="00E232B7" w:rsidRDefault="0066263C" w:rsidP="0066263C">
      <w:pPr>
        <w:pStyle w:val="a7"/>
        <w:numPr>
          <w:ilvl w:val="0"/>
          <w:numId w:val="14"/>
        </w:numPr>
        <w:spacing w:line="276" w:lineRule="auto"/>
        <w:rPr>
          <w:szCs w:val="28"/>
        </w:rPr>
      </w:pPr>
      <w:r w:rsidRPr="0048478D">
        <w:rPr>
          <w:szCs w:val="28"/>
        </w:rPr>
        <w:t>Г.о. Подольск, ул. Академика Доллежаля д.17</w:t>
      </w:r>
    </w:p>
    <w:p w:rsidR="0066263C" w:rsidRDefault="0066263C" w:rsidP="0066263C">
      <w:pPr>
        <w:spacing w:line="276" w:lineRule="auto"/>
        <w:rPr>
          <w:szCs w:val="28"/>
        </w:rPr>
      </w:pP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Телефон: 8-4967- 59-11-30 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>Деятельность: образовательная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Лицензия на осуществление </w:t>
      </w:r>
      <w:proofErr w:type="gramStart"/>
      <w:r w:rsidRPr="00A276DA">
        <w:rPr>
          <w:szCs w:val="28"/>
        </w:rPr>
        <w:t>образовательной</w:t>
      </w:r>
      <w:proofErr w:type="gramEnd"/>
      <w:r w:rsidRPr="00A276DA">
        <w:rPr>
          <w:szCs w:val="28"/>
        </w:rPr>
        <w:t xml:space="preserve"> деятельности: серия 50 Л 01   № 000</w:t>
      </w:r>
      <w:r>
        <w:rPr>
          <w:szCs w:val="28"/>
        </w:rPr>
        <w:t>9332</w:t>
      </w:r>
      <w:r w:rsidRPr="00A276DA">
        <w:rPr>
          <w:szCs w:val="28"/>
        </w:rPr>
        <w:t xml:space="preserve"> , регистрационный № 73490</w:t>
      </w:r>
      <w:r>
        <w:rPr>
          <w:szCs w:val="28"/>
        </w:rPr>
        <w:t>77452</w:t>
      </w:r>
      <w:r w:rsidRPr="00A276DA">
        <w:rPr>
          <w:szCs w:val="28"/>
        </w:rPr>
        <w:t xml:space="preserve">  от </w:t>
      </w:r>
      <w:r>
        <w:rPr>
          <w:szCs w:val="28"/>
        </w:rPr>
        <w:t>06.04.2019</w:t>
      </w:r>
      <w:r w:rsidRPr="00A276DA">
        <w:rPr>
          <w:szCs w:val="28"/>
        </w:rPr>
        <w:t xml:space="preserve"> г.; срок действия – бессрочно.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Адрес сайта: </w:t>
      </w:r>
      <w:hyperlink r:id="rId5" w:history="1">
        <w:r w:rsidRPr="00A276DA">
          <w:rPr>
            <w:rStyle w:val="a9"/>
            <w:szCs w:val="28"/>
            <w:lang w:val="en-US"/>
          </w:rPr>
          <w:t>http</w:t>
        </w:r>
        <w:r w:rsidRPr="00A276DA">
          <w:rPr>
            <w:rStyle w:val="a9"/>
            <w:szCs w:val="28"/>
          </w:rPr>
          <w:t>://</w:t>
        </w:r>
        <w:r w:rsidRPr="00A276DA">
          <w:rPr>
            <w:rStyle w:val="a9"/>
            <w:szCs w:val="28"/>
            <w:lang w:val="en-US"/>
          </w:rPr>
          <w:t>raduga</w:t>
        </w:r>
        <w:r w:rsidRPr="00A276DA">
          <w:rPr>
            <w:rStyle w:val="a9"/>
            <w:szCs w:val="28"/>
          </w:rPr>
          <w:t>-3.</w:t>
        </w:r>
        <w:r w:rsidRPr="00A276DA">
          <w:rPr>
            <w:rStyle w:val="a9"/>
            <w:szCs w:val="28"/>
            <w:lang w:val="en-US"/>
          </w:rPr>
          <w:t>ru</w:t>
        </w:r>
      </w:hyperlink>
      <w:r w:rsidRPr="00A276DA">
        <w:rPr>
          <w:szCs w:val="28"/>
        </w:rPr>
        <w:t xml:space="preserve">  </w:t>
      </w:r>
    </w:p>
    <w:p w:rsidR="0066263C" w:rsidRDefault="0066263C" w:rsidP="0066263C">
      <w:pPr>
        <w:spacing w:line="276" w:lineRule="auto"/>
        <w:rPr>
          <w:sz w:val="27"/>
          <w:szCs w:val="27"/>
        </w:rPr>
      </w:pPr>
      <w:r w:rsidRPr="00A276DA">
        <w:rPr>
          <w:szCs w:val="28"/>
        </w:rPr>
        <w:t xml:space="preserve">Адрес электронной почты:  </w:t>
      </w:r>
      <w:hyperlink r:id="rId6" w:tgtFrame="" w:history="1">
        <w:r w:rsidR="006D5722">
          <w:rPr>
            <w:rStyle w:val="a9"/>
            <w:rFonts w:eastAsiaTheme="majorEastAsia"/>
            <w:shd w:val="clear" w:color="auto" w:fill="FFFFFF"/>
          </w:rPr>
          <w:t>pdls_mdou_3@mosreg.ru</w:t>
        </w:r>
      </w:hyperlink>
      <w:r>
        <w:rPr>
          <w:sz w:val="27"/>
          <w:szCs w:val="27"/>
        </w:rPr>
        <w:t xml:space="preserve"> 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>Руководитель учреждения: Синодальнова Юлия Александровна</w:t>
      </w: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Обучение воспитанников ведётся на </w:t>
      </w:r>
      <w:proofErr w:type="gramStart"/>
      <w:r w:rsidRPr="00A276DA">
        <w:rPr>
          <w:szCs w:val="28"/>
        </w:rPr>
        <w:t>русском</w:t>
      </w:r>
      <w:proofErr w:type="gramEnd"/>
      <w:r w:rsidRPr="00A276DA">
        <w:rPr>
          <w:szCs w:val="28"/>
        </w:rPr>
        <w:t xml:space="preserve"> языке.</w:t>
      </w:r>
    </w:p>
    <w:p w:rsidR="0066263C" w:rsidRPr="00A276DA" w:rsidRDefault="0066263C" w:rsidP="0066263C">
      <w:pPr>
        <w:pStyle w:val="a3"/>
        <w:spacing w:line="276" w:lineRule="auto"/>
        <w:ind w:firstLine="567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 xml:space="preserve">С целью определения эффективности образовательной деятельности дошкольного учреждения </w:t>
      </w:r>
      <w:r w:rsidR="006D5722">
        <w:rPr>
          <w:b w:val="0"/>
          <w:sz w:val="24"/>
          <w:szCs w:val="28"/>
        </w:rPr>
        <w:t xml:space="preserve">за 2020 </w:t>
      </w:r>
      <w:r w:rsidRPr="00A276DA">
        <w:rPr>
          <w:b w:val="0"/>
          <w:sz w:val="24"/>
          <w:szCs w:val="28"/>
        </w:rPr>
        <w:t>год, выявления возникших проблем в работе, а также для определения дальнейших перспектив развития ДОУ был проведен анализ выполнения поставленных задач по основным разделам: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>I. Выполнение годовых задач, поставленных перед коллективом;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 xml:space="preserve">II. Результаты </w:t>
      </w:r>
      <w:proofErr w:type="gramStart"/>
      <w:r w:rsidRPr="00A276DA">
        <w:rPr>
          <w:b w:val="0"/>
          <w:sz w:val="24"/>
          <w:szCs w:val="28"/>
        </w:rPr>
        <w:t>образовательной</w:t>
      </w:r>
      <w:proofErr w:type="gramEnd"/>
      <w:r w:rsidRPr="00A276DA">
        <w:rPr>
          <w:b w:val="0"/>
          <w:sz w:val="24"/>
          <w:szCs w:val="28"/>
        </w:rPr>
        <w:t xml:space="preserve"> деятельности;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>III. Состояние здоровья воспитанников;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>IV. Результаты повышения квалификации и аттестации педагогов.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 xml:space="preserve">           В  ДОУ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  <w:r>
        <w:rPr>
          <w:b w:val="0"/>
          <w:sz w:val="24"/>
          <w:szCs w:val="28"/>
        </w:rPr>
        <w:t xml:space="preserve">В связи с открытием в дошкольном учреждении групп компенсирующей направленности, обеспечивается </w:t>
      </w:r>
      <w:proofErr w:type="gramStart"/>
      <w:r>
        <w:rPr>
          <w:b w:val="0"/>
          <w:sz w:val="24"/>
          <w:szCs w:val="28"/>
        </w:rPr>
        <w:t>коррекционно-педагогическая</w:t>
      </w:r>
      <w:proofErr w:type="gramEnd"/>
      <w:r>
        <w:rPr>
          <w:b w:val="0"/>
          <w:sz w:val="24"/>
          <w:szCs w:val="28"/>
        </w:rPr>
        <w:t xml:space="preserve"> деятельность, а также внедрение инновационных методик и технологий. </w:t>
      </w:r>
      <w:r w:rsidRPr="00A276DA">
        <w:rPr>
          <w:b w:val="0"/>
          <w:sz w:val="24"/>
          <w:szCs w:val="28"/>
        </w:rPr>
        <w:t xml:space="preserve"> </w:t>
      </w:r>
    </w:p>
    <w:p w:rsidR="0066263C" w:rsidRPr="00A276DA" w:rsidRDefault="0066263C" w:rsidP="0066263C">
      <w:pPr>
        <w:pStyle w:val="a3"/>
        <w:spacing w:line="276" w:lineRule="auto"/>
        <w:jc w:val="both"/>
        <w:rPr>
          <w:b w:val="0"/>
          <w:sz w:val="24"/>
          <w:szCs w:val="28"/>
        </w:rPr>
      </w:pPr>
      <w:r w:rsidRPr="00A276DA">
        <w:rPr>
          <w:b w:val="0"/>
          <w:sz w:val="24"/>
          <w:szCs w:val="28"/>
        </w:rPr>
        <w:t xml:space="preserve">        МДОУ № 3 «Радуга» осуществляет свою деятельность в соответствии с Федеральным Законом «Об образовании в Российской Федерации» от 29 декабря 2012  г. № 273-ФЗ, а так же следующими нормативно-правовыми и локальными документами:</w:t>
      </w:r>
    </w:p>
    <w:p w:rsidR="0066263C" w:rsidRPr="00A276DA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t>Конвенцией ООН о правах ребёнка;</w:t>
      </w:r>
    </w:p>
    <w:p w:rsidR="0066263C" w:rsidRPr="00A276DA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t>Федеральны</w:t>
      </w:r>
      <w:r>
        <w:rPr>
          <w:szCs w:val="28"/>
        </w:rPr>
        <w:t>м Государственным Образовательным С</w:t>
      </w:r>
      <w:r w:rsidRPr="00A276DA">
        <w:rPr>
          <w:szCs w:val="28"/>
        </w:rPr>
        <w:t>тандартом дошкольного образования;</w:t>
      </w:r>
    </w:p>
    <w:p w:rsidR="0066263C" w:rsidRPr="00A276DA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t>Санитарно-эпидемиологическими правилами и нормативами СанПиН от 15.05.2013 г. 2.4.1.3049-13;</w:t>
      </w:r>
    </w:p>
    <w:p w:rsidR="0066263C" w:rsidRPr="00A276DA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lastRenderedPageBreak/>
        <w:t>Нормативно-правовыми актами Администрации Г.о. Подольск и Комитета по образованию Администрации Г.о. Подольск;</w:t>
      </w:r>
    </w:p>
    <w:p w:rsidR="0066263C" w:rsidRPr="00A276DA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t xml:space="preserve">Уставом  МДОУ </w:t>
      </w:r>
      <w:proofErr w:type="gramStart"/>
      <w:r w:rsidRPr="00A276DA">
        <w:rPr>
          <w:szCs w:val="28"/>
        </w:rPr>
        <w:t>детский</w:t>
      </w:r>
      <w:proofErr w:type="gramEnd"/>
      <w:r w:rsidRPr="00A276DA">
        <w:rPr>
          <w:szCs w:val="28"/>
        </w:rPr>
        <w:t xml:space="preserve"> сад комбинированного вида № 3 «Радуга»;  </w:t>
      </w:r>
    </w:p>
    <w:p w:rsidR="0066263C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>
        <w:rPr>
          <w:szCs w:val="28"/>
        </w:rPr>
        <w:t>Л</w:t>
      </w:r>
      <w:r w:rsidRPr="00A276DA">
        <w:rPr>
          <w:szCs w:val="28"/>
        </w:rPr>
        <w:t>окальными актами образовательного учреждения;</w:t>
      </w:r>
    </w:p>
    <w:p w:rsidR="0066263C" w:rsidRDefault="0066263C" w:rsidP="0066263C">
      <w:pPr>
        <w:pStyle w:val="a7"/>
        <w:numPr>
          <w:ilvl w:val="0"/>
          <w:numId w:val="13"/>
        </w:numPr>
        <w:spacing w:line="276" w:lineRule="auto"/>
        <w:jc w:val="both"/>
        <w:rPr>
          <w:szCs w:val="28"/>
        </w:rPr>
      </w:pPr>
      <w:r w:rsidRPr="00A276DA">
        <w:rPr>
          <w:szCs w:val="28"/>
        </w:rPr>
        <w:t>Договором</w:t>
      </w:r>
      <w:r>
        <w:rPr>
          <w:szCs w:val="28"/>
        </w:rPr>
        <w:t xml:space="preserve"> об образовании</w:t>
      </w:r>
      <w:r w:rsidRPr="00A276DA">
        <w:rPr>
          <w:szCs w:val="28"/>
        </w:rPr>
        <w:t xml:space="preserve"> между детским садом и родителя</w:t>
      </w:r>
      <w:r>
        <w:rPr>
          <w:szCs w:val="28"/>
        </w:rPr>
        <w:t>ми (законными представителями).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</w:p>
    <w:p w:rsidR="0066263C" w:rsidRPr="00A276DA" w:rsidRDefault="0066263C" w:rsidP="0066263C">
      <w:pPr>
        <w:spacing w:line="276" w:lineRule="auto"/>
        <w:ind w:right="57"/>
        <w:jc w:val="center"/>
        <w:rPr>
          <w:b/>
          <w:i/>
          <w:szCs w:val="28"/>
          <w:u w:val="single"/>
        </w:rPr>
      </w:pPr>
      <w:r w:rsidRPr="00A276DA">
        <w:rPr>
          <w:b/>
          <w:i/>
          <w:szCs w:val="28"/>
          <w:u w:val="single"/>
        </w:rPr>
        <w:t>1.2.Система управления организацией.</w:t>
      </w:r>
    </w:p>
    <w:p w:rsidR="0066263C" w:rsidRPr="00A276DA" w:rsidRDefault="0066263C" w:rsidP="0066263C">
      <w:pPr>
        <w:spacing w:line="276" w:lineRule="auto"/>
        <w:ind w:right="57"/>
        <w:jc w:val="center"/>
        <w:rPr>
          <w:b/>
          <w:i/>
          <w:szCs w:val="28"/>
          <w:u w:val="single"/>
        </w:rPr>
      </w:pP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Управление  Учреждением осуществляется в соответствии с законодательством Российской Федерации,  муниципальными правовыми актами  Городского округа Подольск и Уставом ДОУ.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Структура управления ДОУ спланирована с целью развития пед</w:t>
      </w:r>
      <w:r>
        <w:rPr>
          <w:szCs w:val="28"/>
        </w:rPr>
        <w:t>агогического процесса, создания</w:t>
      </w:r>
      <w:r w:rsidRPr="00A276DA">
        <w:rPr>
          <w:szCs w:val="28"/>
        </w:rPr>
        <w:t xml:space="preserve"> </w:t>
      </w:r>
      <w:r>
        <w:rPr>
          <w:szCs w:val="28"/>
        </w:rPr>
        <w:t>комфортных условий, оптимального подбора и расстановки</w:t>
      </w:r>
      <w:r w:rsidRPr="00A276DA">
        <w:rPr>
          <w:szCs w:val="28"/>
        </w:rPr>
        <w:t xml:space="preserve"> кадров, организации педагогического, </w:t>
      </w:r>
      <w:proofErr w:type="spellStart"/>
      <w:r>
        <w:rPr>
          <w:szCs w:val="28"/>
        </w:rPr>
        <w:t>здоровье</w:t>
      </w:r>
      <w:r w:rsidRPr="00A276DA">
        <w:rPr>
          <w:szCs w:val="28"/>
        </w:rPr>
        <w:t>сберегающего</w:t>
      </w:r>
      <w:proofErr w:type="spellEnd"/>
      <w:r w:rsidRPr="00A276DA">
        <w:rPr>
          <w:szCs w:val="28"/>
        </w:rPr>
        <w:t xml:space="preserve"> режимов в системе образовательных и организационных мероприятий.   </w:t>
      </w:r>
    </w:p>
    <w:p w:rsidR="0066263C" w:rsidRPr="00A276DA" w:rsidRDefault="0066263C" w:rsidP="0066263C">
      <w:pPr>
        <w:spacing w:line="276" w:lineRule="auto"/>
        <w:ind w:right="57"/>
        <w:rPr>
          <w:szCs w:val="28"/>
        </w:rPr>
      </w:pPr>
      <w:r w:rsidRPr="00A276DA">
        <w:rPr>
          <w:szCs w:val="28"/>
        </w:rPr>
        <w:t>Заведующий: Синодальнова Юлия Александровна</w:t>
      </w:r>
    </w:p>
    <w:p w:rsidR="0066263C" w:rsidRPr="00A276DA" w:rsidRDefault="0066263C" w:rsidP="0066263C">
      <w:pPr>
        <w:spacing w:line="276" w:lineRule="auto"/>
        <w:ind w:right="57"/>
        <w:rPr>
          <w:szCs w:val="28"/>
        </w:rPr>
      </w:pPr>
      <w:r w:rsidRPr="00A276DA">
        <w:rPr>
          <w:szCs w:val="28"/>
        </w:rPr>
        <w:t xml:space="preserve">Старший воспитатель: </w:t>
      </w:r>
      <w:r w:rsidRPr="00A276DA">
        <w:rPr>
          <w:szCs w:val="28"/>
        </w:rPr>
        <w:tab/>
      </w:r>
      <w:r>
        <w:rPr>
          <w:szCs w:val="28"/>
        </w:rPr>
        <w:tab/>
      </w:r>
      <w:proofErr w:type="spellStart"/>
      <w:r>
        <w:rPr>
          <w:szCs w:val="28"/>
        </w:rPr>
        <w:t>Пелагеча</w:t>
      </w:r>
      <w:proofErr w:type="spellEnd"/>
      <w:r>
        <w:rPr>
          <w:szCs w:val="28"/>
        </w:rPr>
        <w:t xml:space="preserve"> Светлана Александровна</w:t>
      </w:r>
    </w:p>
    <w:p w:rsidR="0066263C" w:rsidRDefault="0066263C" w:rsidP="0066263C">
      <w:pPr>
        <w:spacing w:line="276" w:lineRule="auto"/>
        <w:ind w:right="57"/>
        <w:rPr>
          <w:szCs w:val="28"/>
        </w:rPr>
      </w:pPr>
      <w:r w:rsidRPr="00A276DA">
        <w:rPr>
          <w:szCs w:val="28"/>
        </w:rPr>
        <w:t xml:space="preserve">Старшая медицинская сестра: </w:t>
      </w:r>
      <w:r>
        <w:rPr>
          <w:szCs w:val="28"/>
        </w:rPr>
        <w:t xml:space="preserve"> </w:t>
      </w:r>
      <w:r>
        <w:rPr>
          <w:szCs w:val="28"/>
        </w:rPr>
        <w:tab/>
        <w:t>Тимофеева Ольга Николаевна</w:t>
      </w:r>
    </w:p>
    <w:p w:rsidR="0066263C" w:rsidRDefault="0066263C" w:rsidP="0066263C">
      <w:pPr>
        <w:spacing w:line="276" w:lineRule="auto"/>
        <w:ind w:right="57"/>
        <w:rPr>
          <w:szCs w:val="28"/>
        </w:rPr>
      </w:pPr>
      <w:r w:rsidRPr="00A276DA">
        <w:rPr>
          <w:szCs w:val="28"/>
        </w:rPr>
        <w:t xml:space="preserve">Заместитель заведующего по АХЧ: </w:t>
      </w:r>
      <w:proofErr w:type="spellStart"/>
      <w:r>
        <w:rPr>
          <w:szCs w:val="28"/>
        </w:rPr>
        <w:t>Либровская</w:t>
      </w:r>
      <w:proofErr w:type="spellEnd"/>
      <w:r>
        <w:rPr>
          <w:szCs w:val="28"/>
        </w:rPr>
        <w:t xml:space="preserve"> </w:t>
      </w:r>
      <w:r w:rsidRPr="00A276DA">
        <w:rPr>
          <w:szCs w:val="28"/>
        </w:rPr>
        <w:t xml:space="preserve"> Марина </w:t>
      </w:r>
      <w:r>
        <w:rPr>
          <w:szCs w:val="28"/>
        </w:rPr>
        <w:t>Петровн</w:t>
      </w:r>
      <w:r w:rsidRPr="00A276DA">
        <w:rPr>
          <w:szCs w:val="28"/>
        </w:rPr>
        <w:t>а</w:t>
      </w:r>
    </w:p>
    <w:p w:rsidR="0066263C" w:rsidRPr="00A276DA" w:rsidRDefault="0066263C" w:rsidP="0066263C">
      <w:pPr>
        <w:spacing w:line="276" w:lineRule="auto"/>
        <w:ind w:right="57"/>
        <w:rPr>
          <w:szCs w:val="28"/>
        </w:rPr>
      </w:pPr>
      <w:r w:rsidRPr="00A276DA">
        <w:rPr>
          <w:szCs w:val="28"/>
        </w:rPr>
        <w:t>Заместитель заведующего по безопасности: Соколова Ирина Владимировна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proofErr w:type="gramStart"/>
      <w:r w:rsidRPr="00A276DA">
        <w:rPr>
          <w:szCs w:val="28"/>
        </w:rPr>
        <w:t>Согласно Устава</w:t>
      </w:r>
      <w:proofErr w:type="gramEnd"/>
      <w:r w:rsidRPr="00A276DA">
        <w:rPr>
          <w:szCs w:val="28"/>
        </w:rPr>
        <w:t xml:space="preserve"> формами самоуправления в учреждении являются: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 </w:t>
      </w:r>
      <w:r w:rsidRPr="00A276DA">
        <w:rPr>
          <w:b/>
          <w:i/>
          <w:szCs w:val="28"/>
        </w:rPr>
        <w:t>Общее собрание</w:t>
      </w:r>
      <w:r w:rsidRPr="00A276DA">
        <w:rPr>
          <w:szCs w:val="28"/>
        </w:rPr>
        <w:t xml:space="preserve"> трудового коллектива МДОУ № 3 «Радуга». Порядок  выборов органов  самоуправления и их компетенции определяются Уставом,  локальными актами.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Управление педагогической деятельностью  осуществляет  Педагогический совет. 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b/>
          <w:i/>
          <w:szCs w:val="28"/>
        </w:rPr>
      </w:pPr>
      <w:r w:rsidRPr="00A276DA">
        <w:rPr>
          <w:szCs w:val="28"/>
        </w:rPr>
        <w:t xml:space="preserve"> </w:t>
      </w:r>
      <w:r w:rsidRPr="00A276DA">
        <w:rPr>
          <w:b/>
          <w:i/>
          <w:szCs w:val="28"/>
        </w:rPr>
        <w:t>Педагогический  совет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определяет направления </w:t>
      </w:r>
      <w:proofErr w:type="spellStart"/>
      <w:r w:rsidRPr="00A276DA">
        <w:rPr>
          <w:szCs w:val="28"/>
        </w:rPr>
        <w:t>воспитательно</w:t>
      </w:r>
      <w:proofErr w:type="spellEnd"/>
      <w:r>
        <w:rPr>
          <w:szCs w:val="28"/>
        </w:rPr>
        <w:t xml:space="preserve"> </w:t>
      </w:r>
      <w:r w:rsidRPr="00A276DA">
        <w:rPr>
          <w:szCs w:val="28"/>
        </w:rPr>
        <w:t xml:space="preserve">- </w:t>
      </w:r>
      <w:proofErr w:type="gramStart"/>
      <w:r w:rsidRPr="00A276DA">
        <w:rPr>
          <w:szCs w:val="28"/>
        </w:rPr>
        <w:t>образовательной</w:t>
      </w:r>
      <w:proofErr w:type="gramEnd"/>
      <w:r w:rsidRPr="00A276DA">
        <w:rPr>
          <w:szCs w:val="28"/>
        </w:rPr>
        <w:t xml:space="preserve"> работы;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рассматривает   вопросы содержания, форм и методов </w:t>
      </w:r>
      <w:proofErr w:type="spellStart"/>
      <w:r w:rsidRPr="00A276DA">
        <w:rPr>
          <w:szCs w:val="28"/>
        </w:rPr>
        <w:t>воспитательн</w:t>
      </w:r>
      <w:proofErr w:type="gramStart"/>
      <w:r w:rsidRPr="00A276DA">
        <w:rPr>
          <w:szCs w:val="28"/>
        </w:rPr>
        <w:t>о</w:t>
      </w:r>
      <w:proofErr w:type="spellEnd"/>
      <w:r w:rsidRPr="00A276DA">
        <w:rPr>
          <w:szCs w:val="28"/>
        </w:rPr>
        <w:t>-</w:t>
      </w:r>
      <w:proofErr w:type="gramEnd"/>
      <w:r w:rsidRPr="00A276DA">
        <w:rPr>
          <w:szCs w:val="28"/>
        </w:rPr>
        <w:t xml:space="preserve"> образовательного процесса, планирования образовательной деятельности в ДОУ;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рассматривает и принимает план работы ДОУ, учебный план, расписание </w:t>
      </w:r>
      <w:proofErr w:type="gramStart"/>
      <w:r w:rsidRPr="00A276DA">
        <w:rPr>
          <w:szCs w:val="28"/>
        </w:rPr>
        <w:t>образовательной</w:t>
      </w:r>
      <w:proofErr w:type="gramEnd"/>
      <w:r w:rsidRPr="00A276DA">
        <w:rPr>
          <w:szCs w:val="28"/>
        </w:rPr>
        <w:t xml:space="preserve"> деятельности;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рассматривает и принимает образовательную программу на учебный год;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рассматривает вопросы повышения квалификации педагогов;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рассматривает   вопросы организации и совершенствования  методического обеспечения образовательного процесса в ДОУ;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заслушивает отчеты заведующего о создании условий для реализации образовательного процесса в ДОУ;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заслушивает анализы работы педагогических работников, медсестры по охране жизни и здоровья воспитанников, о ходе реализации образовательных программ дошкольного образования, результатов готовности воспитанников к </w:t>
      </w:r>
      <w:proofErr w:type="gramStart"/>
      <w:r w:rsidRPr="00A276DA">
        <w:rPr>
          <w:szCs w:val="28"/>
        </w:rPr>
        <w:t>школьному</w:t>
      </w:r>
      <w:proofErr w:type="gramEnd"/>
      <w:r w:rsidRPr="00A276DA">
        <w:rPr>
          <w:szCs w:val="28"/>
        </w:rPr>
        <w:t xml:space="preserve"> обучению;</w:t>
      </w:r>
    </w:p>
    <w:p w:rsidR="0066263C" w:rsidRPr="00A276DA" w:rsidRDefault="0066263C" w:rsidP="0066263C">
      <w:pPr>
        <w:pStyle w:val="a7"/>
        <w:numPr>
          <w:ilvl w:val="0"/>
          <w:numId w:val="8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ходатайствует  о поощрении  и награждении  наиболее  отличившихся педагогических работников.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Педагогический совет</w:t>
      </w:r>
      <w:r w:rsidRPr="00A276DA">
        <w:rPr>
          <w:szCs w:val="28"/>
        </w:rPr>
        <w:t xml:space="preserve"> работает по плану, который является составной частью годового плана работы ДОУ.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b/>
          <w:i/>
          <w:szCs w:val="28"/>
        </w:rPr>
        <w:lastRenderedPageBreak/>
        <w:t xml:space="preserve">Совет Родителей </w:t>
      </w:r>
      <w:r w:rsidRPr="00A276DA">
        <w:rPr>
          <w:b/>
          <w:i/>
          <w:szCs w:val="28"/>
        </w:rPr>
        <w:t xml:space="preserve"> ДОУ</w:t>
      </w:r>
      <w:r w:rsidRPr="00A276DA">
        <w:rPr>
          <w:szCs w:val="28"/>
        </w:rPr>
        <w:t xml:space="preserve">  является одной из форм самоуправления и взаимодействия ДОУ и родителей (законных представителей) воспитанников.  В состав  </w:t>
      </w:r>
      <w:r>
        <w:rPr>
          <w:szCs w:val="28"/>
        </w:rPr>
        <w:t>Совета Родителей</w:t>
      </w:r>
      <w:r w:rsidRPr="00A276DA">
        <w:rPr>
          <w:szCs w:val="28"/>
        </w:rPr>
        <w:t xml:space="preserve"> входят представители родительской  общественности.  </w:t>
      </w:r>
      <w:r>
        <w:rPr>
          <w:szCs w:val="28"/>
        </w:rPr>
        <w:t>Совет Родителей</w:t>
      </w:r>
      <w:r w:rsidRPr="00A276DA">
        <w:rPr>
          <w:szCs w:val="28"/>
        </w:rPr>
        <w:t xml:space="preserve"> работает по годовому плану, составленному совместно с администрацией ДОУ.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Совет родителей</w:t>
      </w:r>
      <w:r w:rsidRPr="00A276DA">
        <w:rPr>
          <w:szCs w:val="28"/>
        </w:rPr>
        <w:t xml:space="preserve"> ДОУ: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принимает участие в обсуждении локальных актов, касающихся взаимодействия с родителями,  рассматривает  вопросы о внесении в них изменений и дополнений;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заслушивает отчеты заведующего о создании условий для реализации образовательного процесса в ДОУ;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заслушивает информацию, отчеты педагогических работников, медсестры о состоянии здоровья воспитанников, ходе реализации  образовательных программ дошкольного образования, результатов готовности воспитанников к </w:t>
      </w:r>
      <w:proofErr w:type="gramStart"/>
      <w:r w:rsidRPr="00A276DA">
        <w:rPr>
          <w:szCs w:val="28"/>
        </w:rPr>
        <w:t>школьному</w:t>
      </w:r>
      <w:proofErr w:type="gramEnd"/>
      <w:r w:rsidRPr="00A276DA">
        <w:rPr>
          <w:szCs w:val="28"/>
        </w:rPr>
        <w:t xml:space="preserve"> обучению;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принимает участие в планировании и реализации работы по охране и защите прав, свобод и интересов воспитанников и родителей во время образовательного процесса в ДОУ;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принимает участие в организации работы по обеспечению безопасности всех участников образовательного  процесса, содействует в организации совместных с родителями (законными представителями) мероприятий: родительских собраниях, Дней открытых дверей, субботников и др.;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оказывает посильную благотворительную помощь ДОУ в укреплении материально- технической базы, благоустройстве помещений, детских площадок и территории силами родительской  общественности;</w:t>
      </w:r>
    </w:p>
    <w:p w:rsidR="0066263C" w:rsidRPr="00A276DA" w:rsidRDefault="0066263C" w:rsidP="0066263C">
      <w:pPr>
        <w:pStyle w:val="a7"/>
        <w:numPr>
          <w:ilvl w:val="0"/>
          <w:numId w:val="9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принимает решение о поощрении, награждении благодарственными письмами   наиболее </w:t>
      </w:r>
      <w:proofErr w:type="gramStart"/>
      <w:r w:rsidRPr="00A276DA">
        <w:rPr>
          <w:szCs w:val="28"/>
        </w:rPr>
        <w:t>активных</w:t>
      </w:r>
      <w:proofErr w:type="gramEnd"/>
      <w:r w:rsidRPr="00A276DA">
        <w:rPr>
          <w:szCs w:val="28"/>
        </w:rPr>
        <w:t xml:space="preserve"> родителей.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Все три органа управления работают в тесном контакте. Согласованная деятельность всех ступеней административного управления, их взаимосвязь с органами коллегиального управления обеспечивает высокий эффект в достижении поставленных  перед работниками дошкольного учреждения целей.</w:t>
      </w:r>
    </w:p>
    <w:p w:rsidR="0066263C" w:rsidRDefault="0066263C" w:rsidP="0066263C">
      <w:pPr>
        <w:spacing w:line="276" w:lineRule="auto"/>
        <w:ind w:right="57"/>
        <w:jc w:val="center"/>
        <w:rPr>
          <w:b/>
          <w:i/>
          <w:szCs w:val="28"/>
        </w:rPr>
      </w:pPr>
    </w:p>
    <w:p w:rsidR="0066263C" w:rsidRPr="00A276DA" w:rsidRDefault="0066263C" w:rsidP="0066263C">
      <w:pPr>
        <w:spacing w:line="276" w:lineRule="auto"/>
        <w:ind w:right="57"/>
        <w:jc w:val="center"/>
        <w:rPr>
          <w:szCs w:val="28"/>
        </w:rPr>
      </w:pPr>
      <w:r w:rsidRPr="00A276DA">
        <w:rPr>
          <w:b/>
          <w:i/>
          <w:szCs w:val="28"/>
        </w:rPr>
        <w:t>Анализ работы органов управления</w:t>
      </w:r>
      <w:r w:rsidRPr="00A276DA">
        <w:rPr>
          <w:szCs w:val="28"/>
        </w:rPr>
        <w:t>:</w:t>
      </w:r>
    </w:p>
    <w:p w:rsidR="0066263C" w:rsidRPr="00014321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proofErr w:type="gramStart"/>
      <w:r w:rsidRPr="00014321">
        <w:rPr>
          <w:szCs w:val="28"/>
        </w:rPr>
        <w:t>Заключены договора об образовании с родителями (законными представителями)  вновь поступивших детей в соответствии с ФЗ «Об образовании в Российской Федерации»</w:t>
      </w:r>
      <w:proofErr w:type="gramEnd"/>
    </w:p>
    <w:p w:rsidR="0066263C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r>
        <w:rPr>
          <w:szCs w:val="28"/>
        </w:rPr>
        <w:t xml:space="preserve">Заключены договора с родителями (законными представителями) детей </w:t>
      </w:r>
      <w:proofErr w:type="gramStart"/>
      <w:r>
        <w:rPr>
          <w:szCs w:val="28"/>
        </w:rPr>
        <w:t>поступивших</w:t>
      </w:r>
      <w:proofErr w:type="gramEnd"/>
      <w:r>
        <w:rPr>
          <w:szCs w:val="28"/>
        </w:rPr>
        <w:t xml:space="preserve"> в консультационный центр.</w:t>
      </w:r>
    </w:p>
    <w:p w:rsidR="0066263C" w:rsidRPr="00E232B7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r w:rsidRPr="00E232B7">
        <w:rPr>
          <w:szCs w:val="28"/>
        </w:rPr>
        <w:t xml:space="preserve">Доработано и принято в новой редакции </w:t>
      </w:r>
      <w:r>
        <w:rPr>
          <w:szCs w:val="28"/>
        </w:rPr>
        <w:t>П</w:t>
      </w:r>
      <w:r w:rsidRPr="00E232B7">
        <w:rPr>
          <w:szCs w:val="28"/>
        </w:rPr>
        <w:t xml:space="preserve">оложение об установлении доплат </w:t>
      </w:r>
      <w:proofErr w:type="gramStart"/>
      <w:r w:rsidRPr="00E232B7">
        <w:rPr>
          <w:szCs w:val="28"/>
        </w:rPr>
        <w:t>компенсационного</w:t>
      </w:r>
      <w:proofErr w:type="gramEnd"/>
      <w:r w:rsidRPr="00E232B7">
        <w:rPr>
          <w:szCs w:val="28"/>
        </w:rPr>
        <w:t xml:space="preserve"> характера педагогическим работникам.</w:t>
      </w:r>
    </w:p>
    <w:p w:rsidR="0066263C" w:rsidRPr="0088099F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r w:rsidRPr="00014321">
        <w:rPr>
          <w:szCs w:val="28"/>
        </w:rPr>
        <w:t xml:space="preserve">Размещены на сайте ДОУ  информационные материалы </w:t>
      </w:r>
      <w:r>
        <w:rPr>
          <w:szCs w:val="28"/>
        </w:rPr>
        <w:t xml:space="preserve">о компенсации родительской платы за </w:t>
      </w:r>
      <w:proofErr w:type="gramStart"/>
      <w:r>
        <w:rPr>
          <w:szCs w:val="28"/>
        </w:rPr>
        <w:t>детский</w:t>
      </w:r>
      <w:proofErr w:type="gramEnd"/>
      <w:r>
        <w:rPr>
          <w:szCs w:val="28"/>
        </w:rPr>
        <w:t xml:space="preserve"> сад</w:t>
      </w:r>
      <w:r w:rsidRPr="00014321">
        <w:rPr>
          <w:szCs w:val="28"/>
        </w:rPr>
        <w:t>.</w:t>
      </w:r>
    </w:p>
    <w:p w:rsidR="0066263C" w:rsidRPr="00014321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r w:rsidRPr="00014321">
        <w:rPr>
          <w:szCs w:val="28"/>
        </w:rPr>
        <w:t>Обеспечен доступ родителей, педагогов к сайту ДОУ.</w:t>
      </w:r>
    </w:p>
    <w:p w:rsidR="0066263C" w:rsidRPr="00014321" w:rsidRDefault="0066263C" w:rsidP="0066263C">
      <w:pPr>
        <w:pStyle w:val="a7"/>
        <w:numPr>
          <w:ilvl w:val="0"/>
          <w:numId w:val="20"/>
        </w:numPr>
        <w:spacing w:line="276" w:lineRule="auto"/>
        <w:ind w:left="284" w:right="57" w:hanging="284"/>
        <w:jc w:val="both"/>
        <w:rPr>
          <w:szCs w:val="28"/>
        </w:rPr>
      </w:pPr>
      <w:r w:rsidRPr="00014321">
        <w:rPr>
          <w:szCs w:val="28"/>
        </w:rPr>
        <w:t xml:space="preserve">Обеспечивается соответствие, материально – технического обеспечения требованиям ФГОС </w:t>
      </w:r>
      <w:proofErr w:type="gramStart"/>
      <w:r w:rsidRPr="00014321">
        <w:rPr>
          <w:szCs w:val="28"/>
        </w:rPr>
        <w:t>ДО</w:t>
      </w:r>
      <w:proofErr w:type="gramEnd"/>
      <w:r w:rsidRPr="00014321">
        <w:rPr>
          <w:szCs w:val="28"/>
        </w:rPr>
        <w:t>.</w:t>
      </w:r>
    </w:p>
    <w:p w:rsidR="0066263C" w:rsidRDefault="0066263C" w:rsidP="0066263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Система управления в ДОУ обеспечивает оптимальное сочетание </w:t>
      </w:r>
      <w:proofErr w:type="gramStart"/>
      <w:r>
        <w:rPr>
          <w:rFonts w:eastAsiaTheme="minorHAnsi"/>
          <w:lang w:eastAsia="en-US"/>
        </w:rPr>
        <w:t>традиционных</w:t>
      </w:r>
      <w:proofErr w:type="gramEnd"/>
      <w:r>
        <w:rPr>
          <w:rFonts w:eastAsiaTheme="minorHAnsi"/>
          <w:lang w:eastAsia="en-US"/>
        </w:rPr>
        <w:t xml:space="preserve"> и</w:t>
      </w:r>
    </w:p>
    <w:p w:rsidR="0066263C" w:rsidRDefault="0066263C" w:rsidP="0066263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современных тенденций: программирование деятельности ДОУ в режиме развития, обеспечение</w:t>
      </w:r>
    </w:p>
    <w:p w:rsidR="0066263C" w:rsidRDefault="0066263C" w:rsidP="0066263C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lastRenderedPageBreak/>
        <w:t>инновационного</w:t>
      </w:r>
      <w:proofErr w:type="gramEnd"/>
      <w:r>
        <w:rPr>
          <w:rFonts w:eastAsiaTheme="minorHAnsi"/>
          <w:lang w:eastAsia="en-US"/>
        </w:rPr>
        <w:t xml:space="preserve"> процесса в ДОУ, комплексное сопровождение развития участников инновационной</w:t>
      </w:r>
    </w:p>
    <w:p w:rsidR="0066263C" w:rsidRDefault="0066263C" w:rsidP="0066263C">
      <w:pPr>
        <w:spacing w:line="276" w:lineRule="auto"/>
        <w:ind w:right="5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деятельности, что позволяет эффективно организовать образовательное пространство ДОУ.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</w:p>
    <w:p w:rsidR="0066263C" w:rsidRPr="00A276DA" w:rsidRDefault="0066263C" w:rsidP="0066263C">
      <w:pPr>
        <w:pStyle w:val="a7"/>
        <w:numPr>
          <w:ilvl w:val="1"/>
          <w:numId w:val="5"/>
        </w:numPr>
        <w:spacing w:line="276" w:lineRule="auto"/>
        <w:ind w:right="57"/>
        <w:jc w:val="center"/>
        <w:rPr>
          <w:b/>
          <w:i/>
          <w:szCs w:val="28"/>
          <w:u w:val="single"/>
        </w:rPr>
      </w:pPr>
      <w:r w:rsidRPr="00A276DA">
        <w:rPr>
          <w:b/>
          <w:i/>
          <w:szCs w:val="28"/>
          <w:u w:val="single"/>
        </w:rPr>
        <w:t xml:space="preserve"> Оценка </w:t>
      </w:r>
      <w:proofErr w:type="gramStart"/>
      <w:r w:rsidRPr="00A276DA">
        <w:rPr>
          <w:b/>
          <w:i/>
          <w:szCs w:val="28"/>
          <w:u w:val="single"/>
        </w:rPr>
        <w:t>образовательной</w:t>
      </w:r>
      <w:proofErr w:type="gramEnd"/>
      <w:r w:rsidRPr="00A276DA">
        <w:rPr>
          <w:b/>
          <w:i/>
          <w:szCs w:val="28"/>
          <w:u w:val="single"/>
        </w:rPr>
        <w:t xml:space="preserve"> деятельности</w:t>
      </w:r>
    </w:p>
    <w:p w:rsidR="0066263C" w:rsidRPr="00A276DA" w:rsidRDefault="0066263C" w:rsidP="0066263C">
      <w:pPr>
        <w:pStyle w:val="a7"/>
        <w:spacing w:line="276" w:lineRule="auto"/>
        <w:ind w:left="659" w:right="57"/>
        <w:rPr>
          <w:b/>
          <w:i/>
          <w:szCs w:val="28"/>
          <w:u w:val="single"/>
        </w:rPr>
      </w:pPr>
    </w:p>
    <w:p w:rsidR="0066263C" w:rsidRPr="00A276DA" w:rsidRDefault="0066263C" w:rsidP="0066263C">
      <w:pPr>
        <w:spacing w:line="276" w:lineRule="auto"/>
        <w:rPr>
          <w:szCs w:val="28"/>
        </w:rPr>
      </w:pPr>
      <w:r w:rsidRPr="00A276DA">
        <w:rPr>
          <w:szCs w:val="28"/>
        </w:rPr>
        <w:t xml:space="preserve"> Педагогический коллектив МДОУ № 3 «Радуга»  работает по </w:t>
      </w:r>
      <w:r>
        <w:rPr>
          <w:szCs w:val="28"/>
        </w:rPr>
        <w:t xml:space="preserve">основной </w:t>
      </w:r>
      <w:r w:rsidRPr="00A276DA">
        <w:rPr>
          <w:szCs w:val="28"/>
        </w:rPr>
        <w:t xml:space="preserve">образовательной программе дошкольного образования, разработанной на основе основной  образовательной программы дошкольного образования «От рождения до школы» под редакцией Н.Е. Вераксы, </w:t>
      </w:r>
      <w:r>
        <w:rPr>
          <w:szCs w:val="28"/>
        </w:rPr>
        <w:t xml:space="preserve">Т.С. Комаровой, М.А. Васильевой; </w:t>
      </w:r>
      <w:proofErr w:type="gramStart"/>
      <w:r>
        <w:rPr>
          <w:szCs w:val="28"/>
        </w:rPr>
        <w:t>п</w:t>
      </w:r>
      <w:r w:rsidRPr="00A276DA">
        <w:rPr>
          <w:szCs w:val="28"/>
        </w:rPr>
        <w:t xml:space="preserve">о </w:t>
      </w:r>
      <w:r>
        <w:rPr>
          <w:szCs w:val="28"/>
        </w:rPr>
        <w:t>адаптированной основной образовательной  программе</w:t>
      </w:r>
      <w:r w:rsidRPr="00A276DA">
        <w:rPr>
          <w:szCs w:val="28"/>
        </w:rPr>
        <w:t xml:space="preserve"> ДОУ разработанным на основе  «</w:t>
      </w:r>
      <w:r>
        <w:t>Примерная адаптированная основная образовательная программа для дошкольников с тяжелыми нарушениями речи</w:t>
      </w:r>
      <w:r w:rsidRPr="00A276DA">
        <w:rPr>
          <w:szCs w:val="28"/>
        </w:rPr>
        <w:t xml:space="preserve">» </w:t>
      </w:r>
      <w:r>
        <w:rPr>
          <w:szCs w:val="28"/>
        </w:rPr>
        <w:t>под редакцией Л.В. Лопатиной; п</w:t>
      </w:r>
      <w:r w:rsidRPr="00A276DA">
        <w:rPr>
          <w:szCs w:val="28"/>
        </w:rPr>
        <w:t xml:space="preserve">о </w:t>
      </w:r>
      <w:r>
        <w:rPr>
          <w:szCs w:val="28"/>
        </w:rPr>
        <w:t>адаптированной основной образовательной  программе</w:t>
      </w:r>
      <w:r w:rsidRPr="00A276DA">
        <w:rPr>
          <w:szCs w:val="28"/>
        </w:rPr>
        <w:t xml:space="preserve"> ДОУ разработанным на основе «Подготовка к школе детей с задержкой психического развития» под ред. С</w:t>
      </w:r>
      <w:r>
        <w:rPr>
          <w:szCs w:val="28"/>
        </w:rPr>
        <w:t>.Г. Шевченко.</w:t>
      </w:r>
      <w:proofErr w:type="gramEnd"/>
    </w:p>
    <w:p w:rsidR="0066263C" w:rsidRPr="00A276DA" w:rsidRDefault="0066263C" w:rsidP="0066263C">
      <w:pPr>
        <w:spacing w:line="276" w:lineRule="auto"/>
        <w:jc w:val="both"/>
        <w:rPr>
          <w:szCs w:val="28"/>
        </w:rPr>
      </w:pPr>
      <w:r w:rsidRPr="00A276DA">
        <w:rPr>
          <w:szCs w:val="28"/>
        </w:rPr>
        <w:tab/>
        <w:t xml:space="preserve">Данный выбор программ обеспечивает целостность образовательной работы и содействует </w:t>
      </w:r>
      <w:proofErr w:type="gramStart"/>
      <w:r w:rsidRPr="00A276DA">
        <w:rPr>
          <w:szCs w:val="28"/>
        </w:rPr>
        <w:t>эффективному</w:t>
      </w:r>
      <w:proofErr w:type="gramEnd"/>
      <w:r w:rsidRPr="00A276DA">
        <w:rPr>
          <w:szCs w:val="28"/>
        </w:rPr>
        <w:t xml:space="preserve"> решению проблемы преемственности при постепенном переходе из одной возрастной группы в другую. </w:t>
      </w:r>
    </w:p>
    <w:p w:rsidR="0066263C" w:rsidRPr="00A276DA" w:rsidRDefault="0066263C" w:rsidP="0066263C">
      <w:pPr>
        <w:spacing w:line="276" w:lineRule="auto"/>
        <w:ind w:firstLine="708"/>
        <w:jc w:val="both"/>
        <w:rPr>
          <w:szCs w:val="28"/>
        </w:rPr>
      </w:pPr>
      <w:r w:rsidRPr="00A276DA">
        <w:rPr>
          <w:szCs w:val="28"/>
        </w:rPr>
        <w:t xml:space="preserve">Содержание образовательной программы  способствует целостному развитию личности ребёнка дошкольного возраста по </w:t>
      </w:r>
      <w:r>
        <w:rPr>
          <w:szCs w:val="28"/>
        </w:rPr>
        <w:t xml:space="preserve"> всем </w:t>
      </w:r>
      <w:r w:rsidRPr="00A276DA">
        <w:rPr>
          <w:szCs w:val="28"/>
        </w:rPr>
        <w:t>образовательным областям</w:t>
      </w:r>
      <w:r>
        <w:rPr>
          <w:szCs w:val="28"/>
        </w:rPr>
        <w:t>.</w:t>
      </w:r>
    </w:p>
    <w:p w:rsidR="0066263C" w:rsidRPr="00A276DA" w:rsidRDefault="0066263C" w:rsidP="0066263C">
      <w:pPr>
        <w:spacing w:line="276" w:lineRule="auto"/>
        <w:ind w:firstLine="567"/>
        <w:jc w:val="both"/>
        <w:rPr>
          <w:szCs w:val="28"/>
        </w:rPr>
      </w:pPr>
      <w:r w:rsidRPr="00A276DA">
        <w:rPr>
          <w:i/>
          <w:szCs w:val="28"/>
        </w:rPr>
        <w:t>Цель реализации Программы</w:t>
      </w:r>
      <w:r w:rsidRPr="00A276DA">
        <w:rPr>
          <w:szCs w:val="28"/>
        </w:rPr>
        <w:t xml:space="preserve"> -  создание благоприятных условий для полноценного проживания ребенком дошкольного детства, формирование основ базовой  культуры личности, всестороннее развитие 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жизнедеятельности.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В рамках    Программы реализуются следующие задачи: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Охрана жизни и укрепление физического и психического здоровья детей;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Обеспечение социальн</w:t>
      </w:r>
      <w:proofErr w:type="gramStart"/>
      <w:r w:rsidRPr="00A276DA">
        <w:rPr>
          <w:szCs w:val="28"/>
        </w:rPr>
        <w:t>о-</w:t>
      </w:r>
      <w:proofErr w:type="gramEnd"/>
      <w:r w:rsidRPr="00A276DA">
        <w:rPr>
          <w:szCs w:val="28"/>
        </w:rPr>
        <w:t xml:space="preserve"> личностного, художественно- эстетического и физического развития детей;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Развитие экологического мышления;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Развитие творческих способностей в разных видах деятельности;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Взаимодействие с семьей ребенка для обеспечения полноценного развития детей;</w:t>
      </w:r>
    </w:p>
    <w:p w:rsidR="0066263C" w:rsidRPr="00A276DA" w:rsidRDefault="0066263C" w:rsidP="0066263C">
      <w:pPr>
        <w:pStyle w:val="a7"/>
        <w:numPr>
          <w:ilvl w:val="0"/>
          <w:numId w:val="6"/>
        </w:num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66263C" w:rsidRDefault="0066263C" w:rsidP="0066263C">
      <w:pPr>
        <w:spacing w:line="276" w:lineRule="auto"/>
        <w:ind w:right="282"/>
        <w:jc w:val="both"/>
        <w:rPr>
          <w:szCs w:val="28"/>
        </w:rPr>
      </w:pPr>
    </w:p>
    <w:p w:rsidR="0066263C" w:rsidRPr="00A276DA" w:rsidRDefault="0066263C" w:rsidP="0066263C">
      <w:pPr>
        <w:spacing w:line="276" w:lineRule="auto"/>
        <w:ind w:right="282" w:firstLine="709"/>
        <w:jc w:val="both"/>
        <w:rPr>
          <w:szCs w:val="28"/>
        </w:rPr>
      </w:pPr>
      <w:r w:rsidRPr="00A276DA">
        <w:rPr>
          <w:szCs w:val="28"/>
        </w:rPr>
        <w:t xml:space="preserve">В настоящее время МДОУ №3 «Радуга» посещают </w:t>
      </w:r>
      <w:r>
        <w:rPr>
          <w:szCs w:val="28"/>
        </w:rPr>
        <w:t>18</w:t>
      </w:r>
      <w:r w:rsidR="005D18AC">
        <w:rPr>
          <w:szCs w:val="28"/>
        </w:rPr>
        <w:t>5детей</w:t>
      </w:r>
      <w:r w:rsidRPr="00A276DA">
        <w:rPr>
          <w:szCs w:val="28"/>
        </w:rPr>
        <w:t xml:space="preserve">, функционирует </w:t>
      </w:r>
      <w:r>
        <w:rPr>
          <w:szCs w:val="28"/>
        </w:rPr>
        <w:t xml:space="preserve">8 </w:t>
      </w:r>
      <w:r w:rsidRPr="00A276DA">
        <w:rPr>
          <w:szCs w:val="28"/>
        </w:rPr>
        <w:t xml:space="preserve">групп:  </w:t>
      </w:r>
    </w:p>
    <w:tbl>
      <w:tblPr>
        <w:tblW w:w="5000" w:type="pct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4625"/>
        <w:gridCol w:w="2241"/>
        <w:gridCol w:w="2988"/>
      </w:tblGrid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Возрастная группа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3C" w:rsidRPr="00A276DA" w:rsidRDefault="0066263C" w:rsidP="006D5722">
            <w:pPr>
              <w:spacing w:line="276" w:lineRule="auto"/>
              <w:ind w:right="21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Кол-во</w:t>
            </w:r>
          </w:p>
          <w:p w:rsidR="0066263C" w:rsidRPr="00A276DA" w:rsidRDefault="0066263C" w:rsidP="006D5722">
            <w:pPr>
              <w:spacing w:line="276" w:lineRule="auto"/>
              <w:ind w:left="34" w:right="33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групп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63C" w:rsidRPr="00A276DA" w:rsidRDefault="0066263C" w:rsidP="006D5722">
            <w:pPr>
              <w:spacing w:line="276" w:lineRule="auto"/>
              <w:ind w:right="-24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 xml:space="preserve">Возраст </w:t>
            </w:r>
          </w:p>
          <w:p w:rsidR="0066263C" w:rsidRPr="00A276DA" w:rsidRDefault="0066263C" w:rsidP="006D5722">
            <w:pPr>
              <w:spacing w:line="276" w:lineRule="auto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детей</w:t>
            </w:r>
          </w:p>
        </w:tc>
      </w:tr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096C70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 xml:space="preserve">II </w:t>
            </w:r>
            <w:r>
              <w:rPr>
                <w:b/>
                <w:bCs/>
              </w:rPr>
              <w:t>группа раннего возраста</w:t>
            </w:r>
          </w:p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 w:rsidRPr="00A276DA">
              <w:t>2-3 года</w:t>
            </w:r>
          </w:p>
        </w:tc>
      </w:tr>
      <w:tr w:rsidR="0066263C" w:rsidRPr="00DC61F4" w:rsidTr="006D5722">
        <w:trPr>
          <w:trHeight w:val="538"/>
        </w:trPr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Pr="00A276DA">
              <w:rPr>
                <w:b/>
                <w:bCs/>
              </w:rPr>
              <w:t>ладшая группа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 w:rsidRPr="00A276DA">
              <w:t>3-4 года</w:t>
            </w:r>
          </w:p>
        </w:tc>
      </w:tr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Средняя группа</w:t>
            </w:r>
          </w:p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 w:rsidRPr="00A276DA">
              <w:t>4-5 лет</w:t>
            </w:r>
          </w:p>
        </w:tc>
      </w:tr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t>Старшая группа</w:t>
            </w:r>
          </w:p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>
              <w:lastRenderedPageBreak/>
              <w:t>1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 w:rsidRPr="00A276DA">
              <w:t>5-6 лет</w:t>
            </w:r>
          </w:p>
        </w:tc>
      </w:tr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right="34"/>
              <w:jc w:val="center"/>
              <w:rPr>
                <w:b/>
                <w:bCs/>
              </w:rPr>
            </w:pPr>
            <w:r w:rsidRPr="00A276DA">
              <w:rPr>
                <w:b/>
                <w:bCs/>
              </w:rPr>
              <w:lastRenderedPageBreak/>
              <w:t>Подготовительная группа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>
              <w:t>1</w:t>
            </w:r>
          </w:p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 w:rsidRPr="00A276DA">
              <w:t>6-7 лет</w:t>
            </w:r>
          </w:p>
        </w:tc>
      </w:tr>
      <w:tr w:rsidR="0066263C" w:rsidRPr="00DC61F4" w:rsidTr="006D5722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right="34"/>
              <w:rPr>
                <w:b/>
                <w:bCs/>
              </w:rPr>
            </w:pPr>
            <w:r>
              <w:rPr>
                <w:b/>
                <w:bCs/>
              </w:rPr>
              <w:t>Группы компенсирующей направленности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spacing w:line="276" w:lineRule="auto"/>
              <w:ind w:left="426" w:right="282"/>
              <w:jc w:val="center"/>
            </w:pPr>
            <w:r w:rsidRPr="00A276DA">
              <w:t>3</w:t>
            </w:r>
          </w:p>
        </w:tc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6263C" w:rsidRPr="00A276DA" w:rsidRDefault="0066263C" w:rsidP="006D5722">
            <w:pPr>
              <w:tabs>
                <w:tab w:val="left" w:pos="0"/>
              </w:tabs>
              <w:spacing w:line="276" w:lineRule="auto"/>
              <w:ind w:left="34"/>
              <w:jc w:val="center"/>
            </w:pPr>
            <w:r>
              <w:t>5</w:t>
            </w:r>
            <w:r w:rsidRPr="00A276DA">
              <w:t>-</w:t>
            </w:r>
            <w:r>
              <w:t>7</w:t>
            </w:r>
            <w:r w:rsidRPr="00A276DA">
              <w:t xml:space="preserve"> лет</w:t>
            </w:r>
          </w:p>
        </w:tc>
      </w:tr>
    </w:tbl>
    <w:p w:rsidR="0066263C" w:rsidRPr="00415D9A" w:rsidRDefault="0066263C" w:rsidP="0066263C">
      <w:pPr>
        <w:spacing w:line="276" w:lineRule="auto"/>
        <w:jc w:val="both"/>
        <w:rPr>
          <w:sz w:val="28"/>
          <w:szCs w:val="28"/>
        </w:rPr>
      </w:pPr>
      <w:r w:rsidRPr="005A2B13">
        <w:rPr>
          <w:sz w:val="28"/>
          <w:szCs w:val="28"/>
        </w:rPr>
        <w:t xml:space="preserve"> </w:t>
      </w:r>
      <w:r w:rsidRPr="00415D9A">
        <w:t>Ежемесячно  проводится анализ заболеваемости и посещаемости.</w:t>
      </w:r>
    </w:p>
    <w:p w:rsidR="0066263C" w:rsidRPr="00415D9A" w:rsidRDefault="0066263C" w:rsidP="0066263C">
      <w:pPr>
        <w:spacing w:line="276" w:lineRule="auto"/>
        <w:jc w:val="both"/>
        <w:rPr>
          <w:i/>
          <w:u w:val="single"/>
        </w:rPr>
      </w:pPr>
      <w:r w:rsidRPr="00415D9A">
        <w:rPr>
          <w:i/>
          <w:u w:val="single"/>
        </w:rPr>
        <w:t>Заболеваемость  за год.</w:t>
      </w:r>
    </w:p>
    <w:p w:rsidR="0066263C" w:rsidRPr="001E0F99" w:rsidRDefault="0066263C" w:rsidP="0066263C">
      <w:pPr>
        <w:spacing w:line="276" w:lineRule="auto"/>
        <w:jc w:val="both"/>
        <w:rPr>
          <w:i/>
          <w:u w:val="single"/>
        </w:rPr>
      </w:pPr>
    </w:p>
    <w:tbl>
      <w:tblPr>
        <w:tblStyle w:val="a8"/>
        <w:tblW w:w="9748" w:type="dxa"/>
        <w:tblLook w:val="04A0"/>
      </w:tblPr>
      <w:tblGrid>
        <w:gridCol w:w="2660"/>
        <w:gridCol w:w="2268"/>
        <w:gridCol w:w="2693"/>
        <w:gridCol w:w="2127"/>
      </w:tblGrid>
      <w:tr w:rsidR="0066263C" w:rsidRPr="00701172" w:rsidTr="006D5722">
        <w:tc>
          <w:tcPr>
            <w:tcW w:w="2660" w:type="dxa"/>
          </w:tcPr>
          <w:p w:rsidR="0066263C" w:rsidRPr="00701172" w:rsidRDefault="0066263C" w:rsidP="006D5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Общее количество заболеваний (</w:t>
            </w:r>
            <w:r w:rsidRPr="00701172">
              <w:rPr>
                <w:b/>
              </w:rPr>
              <w:t>случаев)</w:t>
            </w:r>
          </w:p>
        </w:tc>
        <w:tc>
          <w:tcPr>
            <w:tcW w:w="2268" w:type="dxa"/>
          </w:tcPr>
          <w:p w:rsidR="0066263C" w:rsidRDefault="0066263C" w:rsidP="006D5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ОРВИ</w:t>
            </w:r>
          </w:p>
          <w:p w:rsidR="0066263C" w:rsidRPr="00701172" w:rsidRDefault="0066263C" w:rsidP="006D57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(в случаях)</w:t>
            </w:r>
          </w:p>
        </w:tc>
        <w:tc>
          <w:tcPr>
            <w:tcW w:w="2693" w:type="dxa"/>
          </w:tcPr>
          <w:p w:rsidR="0066263C" w:rsidRPr="00701172" w:rsidRDefault="0066263C" w:rsidP="006D5722">
            <w:pPr>
              <w:spacing w:line="276" w:lineRule="auto"/>
              <w:jc w:val="center"/>
              <w:rPr>
                <w:b/>
              </w:rPr>
            </w:pPr>
            <w:r w:rsidRPr="00701172">
              <w:rPr>
                <w:b/>
              </w:rPr>
              <w:t>Количе</w:t>
            </w:r>
            <w:r>
              <w:rPr>
                <w:b/>
              </w:rPr>
              <w:t>ство инфекционных заболеваний (</w:t>
            </w:r>
            <w:r w:rsidRPr="00701172">
              <w:rPr>
                <w:b/>
              </w:rPr>
              <w:t>в случаях)</w:t>
            </w:r>
          </w:p>
        </w:tc>
        <w:tc>
          <w:tcPr>
            <w:tcW w:w="2127" w:type="dxa"/>
          </w:tcPr>
          <w:p w:rsidR="0066263C" w:rsidRPr="00701172" w:rsidRDefault="0066263C" w:rsidP="006D5722">
            <w:pPr>
              <w:spacing w:line="276" w:lineRule="auto"/>
              <w:jc w:val="center"/>
              <w:rPr>
                <w:b/>
              </w:rPr>
            </w:pPr>
            <w:r w:rsidRPr="00701172">
              <w:rPr>
                <w:b/>
              </w:rPr>
              <w:t>Количество соматических заболеваний</w:t>
            </w:r>
          </w:p>
        </w:tc>
      </w:tr>
      <w:tr w:rsidR="0066263C" w:rsidRPr="003B1D51" w:rsidTr="006D5722">
        <w:tc>
          <w:tcPr>
            <w:tcW w:w="2660" w:type="dxa"/>
          </w:tcPr>
          <w:p w:rsidR="0066263C" w:rsidRDefault="0066263C" w:rsidP="005D18AC">
            <w:pPr>
              <w:spacing w:line="276" w:lineRule="auto"/>
              <w:jc w:val="center"/>
            </w:pPr>
            <w:r>
              <w:t>29</w:t>
            </w:r>
            <w:r w:rsidR="005D18AC">
              <w:t>5</w:t>
            </w:r>
          </w:p>
        </w:tc>
        <w:tc>
          <w:tcPr>
            <w:tcW w:w="2268" w:type="dxa"/>
          </w:tcPr>
          <w:p w:rsidR="0066263C" w:rsidRDefault="0066263C" w:rsidP="005D18AC">
            <w:pPr>
              <w:spacing w:line="276" w:lineRule="auto"/>
              <w:jc w:val="center"/>
            </w:pPr>
            <w:r>
              <w:t>26</w:t>
            </w:r>
            <w:r w:rsidR="005D18AC">
              <w:t>3</w:t>
            </w:r>
          </w:p>
        </w:tc>
        <w:tc>
          <w:tcPr>
            <w:tcW w:w="2693" w:type="dxa"/>
          </w:tcPr>
          <w:p w:rsidR="0066263C" w:rsidRPr="003B1D51" w:rsidRDefault="0066263C" w:rsidP="006D5722">
            <w:pPr>
              <w:spacing w:line="276" w:lineRule="auto"/>
              <w:jc w:val="center"/>
            </w:pPr>
            <w:r>
              <w:t>нет</w:t>
            </w:r>
          </w:p>
        </w:tc>
        <w:tc>
          <w:tcPr>
            <w:tcW w:w="2127" w:type="dxa"/>
          </w:tcPr>
          <w:p w:rsidR="0066263C" w:rsidRDefault="0066263C" w:rsidP="006D5722">
            <w:pPr>
              <w:spacing w:line="276" w:lineRule="auto"/>
              <w:jc w:val="center"/>
            </w:pPr>
            <w:r>
              <w:t>3</w:t>
            </w:r>
            <w:r w:rsidR="005D18AC">
              <w:t>1</w:t>
            </w:r>
          </w:p>
          <w:p w:rsidR="0066263C" w:rsidRPr="003B1D51" w:rsidRDefault="0066263C" w:rsidP="006D5722">
            <w:pPr>
              <w:spacing w:line="276" w:lineRule="auto"/>
              <w:jc w:val="center"/>
            </w:pPr>
          </w:p>
        </w:tc>
      </w:tr>
    </w:tbl>
    <w:p w:rsidR="0066263C" w:rsidRDefault="0066263C" w:rsidP="0066263C">
      <w:pPr>
        <w:spacing w:line="276" w:lineRule="auto"/>
        <w:jc w:val="both"/>
        <w:rPr>
          <w:i/>
          <w:u w:val="single"/>
        </w:rPr>
      </w:pPr>
    </w:p>
    <w:p w:rsidR="0066263C" w:rsidRPr="001E0F99" w:rsidRDefault="0066263C" w:rsidP="0066263C">
      <w:pPr>
        <w:spacing w:line="276" w:lineRule="auto"/>
        <w:jc w:val="both"/>
        <w:rPr>
          <w:i/>
          <w:u w:val="single"/>
        </w:rPr>
      </w:pPr>
      <w:r>
        <w:rPr>
          <w:i/>
          <w:u w:val="single"/>
        </w:rPr>
        <w:t xml:space="preserve">Анализ посещаемости </w:t>
      </w:r>
      <w:r w:rsidR="006D5722">
        <w:rPr>
          <w:i/>
          <w:u w:val="single"/>
        </w:rPr>
        <w:t xml:space="preserve">за 2020 </w:t>
      </w:r>
      <w:r w:rsidRPr="001E0F99">
        <w:rPr>
          <w:i/>
          <w:u w:val="single"/>
        </w:rPr>
        <w:t>учебный год.</w:t>
      </w:r>
    </w:p>
    <w:p w:rsidR="005D18AC" w:rsidRPr="005D18AC" w:rsidRDefault="005D18AC" w:rsidP="005D18AC">
      <w:pPr>
        <w:pStyle w:val="ad"/>
        <w:shd w:val="clear" w:color="auto" w:fill="FFFFFF"/>
        <w:spacing w:before="0" w:beforeAutospacing="0" w:after="0" w:afterAutospacing="0" w:line="307" w:lineRule="atLeast"/>
        <w:jc w:val="both"/>
        <w:rPr>
          <w:color w:val="000000"/>
        </w:rPr>
      </w:pPr>
      <w:r w:rsidRPr="005D18AC">
        <w:t xml:space="preserve">В связи с </w:t>
      </w:r>
      <w:r w:rsidRPr="005D18AC">
        <w:rPr>
          <w:color w:val="000000"/>
        </w:rPr>
        <w:t xml:space="preserve"> мероприятиями по недопущению завоза и распр</w:t>
      </w:r>
      <w:r>
        <w:rPr>
          <w:color w:val="000000"/>
        </w:rPr>
        <w:t xml:space="preserve">остранения новой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</w:t>
      </w:r>
      <w:r w:rsidRPr="005D18AC">
        <w:rPr>
          <w:color w:val="000000"/>
        </w:rPr>
        <w:t>инфекции, вызванной 2019- </w:t>
      </w:r>
      <w:proofErr w:type="spellStart"/>
      <w:r w:rsidRPr="005D18AC">
        <w:rPr>
          <w:color w:val="000000"/>
        </w:rPr>
        <w:t>nCoV</w:t>
      </w:r>
      <w:proofErr w:type="spellEnd"/>
      <w:r w:rsidRPr="005D18AC">
        <w:rPr>
          <w:color w:val="000000"/>
        </w:rPr>
        <w:t xml:space="preserve">», </w:t>
      </w:r>
      <w:r>
        <w:rPr>
          <w:color w:val="000000"/>
        </w:rPr>
        <w:t>посещаемость в 2020 году была ниже предыдущего периода.</w:t>
      </w:r>
    </w:p>
    <w:p w:rsidR="0066263C" w:rsidRDefault="0066263C" w:rsidP="005D18AC">
      <w:pPr>
        <w:spacing w:line="276" w:lineRule="auto"/>
        <w:jc w:val="both"/>
        <w:rPr>
          <w:i/>
          <w:sz w:val="28"/>
          <w:szCs w:val="28"/>
          <w:u w:val="single"/>
        </w:rPr>
      </w:pPr>
    </w:p>
    <w:p w:rsidR="0066263C" w:rsidRPr="00A276DA" w:rsidRDefault="0066263C" w:rsidP="0066263C">
      <w:pPr>
        <w:spacing w:line="276" w:lineRule="auto"/>
        <w:jc w:val="center"/>
        <w:rPr>
          <w:b/>
        </w:rPr>
      </w:pPr>
      <w:r w:rsidRPr="00A276DA">
        <w:rPr>
          <w:b/>
        </w:rPr>
        <w:t>Результаты   педагогических наблюдений за качеством освоения образовательной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образовательной</w:t>
      </w:r>
      <w:proofErr w:type="spellEnd"/>
      <w:proofErr w:type="gramEnd"/>
      <w:r>
        <w:rPr>
          <w:b/>
        </w:rPr>
        <w:t xml:space="preserve"> и адаптированной основной образовательной</w:t>
      </w:r>
      <w:r w:rsidRPr="00A276DA">
        <w:rPr>
          <w:b/>
        </w:rPr>
        <w:t xml:space="preserve"> программ </w:t>
      </w:r>
    </w:p>
    <w:p w:rsidR="0066263C" w:rsidRDefault="0066263C" w:rsidP="0066263C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66263C" w:rsidRDefault="0066263C" w:rsidP="0066263C">
      <w:pPr>
        <w:suppressAutoHyphens/>
        <w:spacing w:line="276" w:lineRule="auto"/>
        <w:ind w:firstLine="709"/>
        <w:jc w:val="both"/>
        <w:rPr>
          <w:lang w:eastAsia="ar-SA"/>
        </w:rPr>
      </w:pPr>
      <w:r w:rsidRPr="00A276DA">
        <w:rPr>
          <w:lang w:eastAsia="ar-SA"/>
        </w:rPr>
        <w:t xml:space="preserve">Главная задача образовательной политики ДОУ – обеспечение достижения каждым воспитанником уровня овладения необходимыми навыками и умениями по </w:t>
      </w:r>
      <w:r w:rsidR="005D18AC">
        <w:rPr>
          <w:lang w:eastAsia="ar-SA"/>
        </w:rPr>
        <w:t>о</w:t>
      </w:r>
      <w:r w:rsidRPr="00A276DA">
        <w:rPr>
          <w:lang w:eastAsia="ar-SA"/>
        </w:rPr>
        <w:t>бразовательным областям в зоне его ближайшего развития за счёт совершенствования уровн</w:t>
      </w:r>
      <w:r w:rsidR="005D18AC">
        <w:rPr>
          <w:lang w:eastAsia="ar-SA"/>
        </w:rPr>
        <w:t>я</w:t>
      </w:r>
      <w:r w:rsidRPr="00A276DA">
        <w:rPr>
          <w:lang w:eastAsia="ar-SA"/>
        </w:rPr>
        <w:t xml:space="preserve"> развития интегративных качеств воспитанников ДОУ.</w:t>
      </w:r>
    </w:p>
    <w:p w:rsidR="0066263C" w:rsidRDefault="0066263C" w:rsidP="0066263C">
      <w:pPr>
        <w:suppressAutoHyphens/>
        <w:spacing w:line="276" w:lineRule="auto"/>
        <w:ind w:firstLine="709"/>
        <w:jc w:val="both"/>
        <w:rPr>
          <w:lang w:eastAsia="ar-SA"/>
        </w:rPr>
      </w:pPr>
    </w:p>
    <w:p w:rsidR="0066263C" w:rsidRDefault="0066263C" w:rsidP="0066263C">
      <w:pPr>
        <w:suppressAutoHyphens/>
        <w:spacing w:line="276" w:lineRule="auto"/>
        <w:ind w:firstLine="709"/>
        <w:jc w:val="both"/>
        <w:rPr>
          <w:lang w:eastAsia="ar-SA"/>
        </w:rPr>
      </w:pPr>
    </w:p>
    <w:tbl>
      <w:tblPr>
        <w:tblpPr w:leftFromText="180" w:rightFromText="180" w:vertAnchor="text" w:tblpX="-777" w:tblpY="1"/>
        <w:tblOverlap w:val="never"/>
        <w:tblW w:w="5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5"/>
        <w:gridCol w:w="677"/>
        <w:gridCol w:w="636"/>
        <w:gridCol w:w="733"/>
        <w:gridCol w:w="731"/>
        <w:gridCol w:w="717"/>
        <w:gridCol w:w="729"/>
        <w:gridCol w:w="603"/>
        <w:gridCol w:w="587"/>
        <w:gridCol w:w="720"/>
        <w:gridCol w:w="625"/>
        <w:gridCol w:w="589"/>
        <w:gridCol w:w="680"/>
        <w:gridCol w:w="722"/>
        <w:gridCol w:w="731"/>
        <w:gridCol w:w="563"/>
      </w:tblGrid>
      <w:tr w:rsidR="0066263C" w:rsidRPr="00BE06B9" w:rsidTr="006D5722">
        <w:trPr>
          <w:trHeight w:val="468"/>
        </w:trPr>
        <w:tc>
          <w:tcPr>
            <w:tcW w:w="5000" w:type="pct"/>
            <w:gridSpan w:val="16"/>
          </w:tcPr>
          <w:p w:rsidR="0066263C" w:rsidRPr="004C3C15" w:rsidRDefault="0066263C" w:rsidP="006D5722">
            <w:pPr>
              <w:suppressAutoHyphens/>
              <w:spacing w:line="276" w:lineRule="auto"/>
              <w:jc w:val="center"/>
              <w:rPr>
                <w:b/>
                <w:lang w:eastAsia="ar-SA"/>
              </w:rPr>
            </w:pPr>
            <w:r w:rsidRPr="004C3C15">
              <w:rPr>
                <w:b/>
                <w:lang w:eastAsia="ar-SA"/>
              </w:rPr>
              <w:t xml:space="preserve">Уровень качества освоения основной </w:t>
            </w:r>
            <w:proofErr w:type="gramStart"/>
            <w:r w:rsidRPr="004C3C15">
              <w:rPr>
                <w:b/>
                <w:lang w:eastAsia="ar-SA"/>
              </w:rPr>
              <w:t>образовательной</w:t>
            </w:r>
            <w:proofErr w:type="gramEnd"/>
            <w:r w:rsidRPr="004C3C15">
              <w:rPr>
                <w:b/>
                <w:lang w:eastAsia="ar-SA"/>
              </w:rPr>
              <w:t xml:space="preserve"> программы ДОУ</w:t>
            </w:r>
          </w:p>
        </w:tc>
      </w:tr>
      <w:tr w:rsidR="0066263C" w:rsidRPr="00653A0B" w:rsidTr="006D5722">
        <w:trPr>
          <w:cantSplit/>
          <w:trHeight w:val="932"/>
        </w:trPr>
        <w:tc>
          <w:tcPr>
            <w:tcW w:w="451" w:type="pct"/>
          </w:tcPr>
          <w:p w:rsidR="0066263C" w:rsidRPr="00685109" w:rsidRDefault="0066263C" w:rsidP="006D5722">
            <w:pPr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 w:rsidRPr="00685109">
              <w:rPr>
                <w:sz w:val="20"/>
                <w:szCs w:val="20"/>
                <w:lang w:eastAsia="ar-SA"/>
              </w:rPr>
              <w:t xml:space="preserve">Возраст </w:t>
            </w:r>
          </w:p>
        </w:tc>
        <w:tc>
          <w:tcPr>
            <w:tcW w:w="927" w:type="pct"/>
            <w:gridSpan w:val="3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 xml:space="preserve">Физическое </w:t>
            </w:r>
          </w:p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>развитие</w:t>
            </w:r>
          </w:p>
        </w:tc>
        <w:tc>
          <w:tcPr>
            <w:tcW w:w="986" w:type="pct"/>
            <w:gridSpan w:val="3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>Социально-коммуникативное  развитие</w:t>
            </w:r>
          </w:p>
        </w:tc>
        <w:tc>
          <w:tcPr>
            <w:tcW w:w="865" w:type="pct"/>
            <w:gridSpan w:val="3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>Познавательное развитие</w:t>
            </w:r>
          </w:p>
        </w:tc>
        <w:tc>
          <w:tcPr>
            <w:tcW w:w="858" w:type="pct"/>
            <w:gridSpan w:val="3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 xml:space="preserve">Речевое </w:t>
            </w:r>
          </w:p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>развитие</w:t>
            </w:r>
          </w:p>
        </w:tc>
        <w:tc>
          <w:tcPr>
            <w:tcW w:w="913" w:type="pct"/>
            <w:gridSpan w:val="3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lang w:eastAsia="ar-SA"/>
              </w:rPr>
            </w:pPr>
            <w:r w:rsidRPr="005F7AFD">
              <w:rPr>
                <w:b/>
                <w:lang w:eastAsia="ar-SA"/>
              </w:rPr>
              <w:t>Художественно-эстетическое развитие</w:t>
            </w:r>
          </w:p>
        </w:tc>
      </w:tr>
      <w:tr w:rsidR="0066263C" w:rsidRPr="00653A0B" w:rsidTr="006D5722">
        <w:trPr>
          <w:cantSplit/>
          <w:trHeight w:val="93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szCs w:val="20"/>
                <w:lang w:eastAsia="ar-SA"/>
              </w:rPr>
            </w:pPr>
          </w:p>
        </w:tc>
        <w:tc>
          <w:tcPr>
            <w:tcW w:w="307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288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Частично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32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Не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31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25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Частично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30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 xml:space="preserve">Не достигли </w:t>
            </w:r>
            <w:r>
              <w:rPr>
                <w:sz w:val="18"/>
                <w:lang w:eastAsia="ar-SA"/>
              </w:rPr>
              <w:t xml:space="preserve"> </w:t>
            </w:r>
            <w:r w:rsidRPr="005C2BA9">
              <w:rPr>
                <w:sz w:val="18"/>
                <w:lang w:eastAsia="ar-SA"/>
              </w:rPr>
              <w:t>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273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266" w:type="pct"/>
          </w:tcPr>
          <w:p w:rsidR="0066263C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Частично достигли ЦО</w:t>
            </w:r>
          </w:p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%%</w:t>
            </w:r>
          </w:p>
        </w:tc>
        <w:tc>
          <w:tcPr>
            <w:tcW w:w="326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Не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283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Достигли ЦО</w:t>
            </w:r>
          </w:p>
        </w:tc>
        <w:tc>
          <w:tcPr>
            <w:tcW w:w="267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Частично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08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Не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27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331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Частично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  <w:tc>
          <w:tcPr>
            <w:tcW w:w="255" w:type="pct"/>
          </w:tcPr>
          <w:p w:rsidR="0066263C" w:rsidRPr="005C2BA9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C2BA9">
              <w:rPr>
                <w:sz w:val="18"/>
                <w:lang w:eastAsia="ar-SA"/>
              </w:rPr>
              <w:t>Не достигли ЦО</w:t>
            </w:r>
            <w:r>
              <w:rPr>
                <w:sz w:val="18"/>
                <w:lang w:eastAsia="ar-SA"/>
              </w:rPr>
              <w:t xml:space="preserve"> %%</w:t>
            </w:r>
          </w:p>
        </w:tc>
      </w:tr>
      <w:tr w:rsidR="0066263C" w:rsidRPr="00653A0B" w:rsidTr="006D5722">
        <w:trPr>
          <w:cantSplit/>
          <w:trHeight w:val="734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val="en-US" w:eastAsia="ar-SA"/>
              </w:rPr>
              <w:t>II</w:t>
            </w:r>
            <w:r w:rsidRPr="00065448">
              <w:rPr>
                <w:sz w:val="18"/>
                <w:szCs w:val="20"/>
                <w:lang w:eastAsia="ar-SA"/>
              </w:rPr>
              <w:t xml:space="preserve"> группа раннего возраста</w:t>
            </w:r>
          </w:p>
        </w:tc>
        <w:tc>
          <w:tcPr>
            <w:tcW w:w="30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77%</w:t>
            </w:r>
          </w:p>
        </w:tc>
        <w:tc>
          <w:tcPr>
            <w:tcW w:w="28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22%</w:t>
            </w:r>
          </w:p>
        </w:tc>
        <w:tc>
          <w:tcPr>
            <w:tcW w:w="332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71%</w:t>
            </w:r>
          </w:p>
        </w:tc>
        <w:tc>
          <w:tcPr>
            <w:tcW w:w="32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28%</w:t>
            </w:r>
          </w:p>
        </w:tc>
        <w:tc>
          <w:tcPr>
            <w:tcW w:w="330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1%</w:t>
            </w:r>
          </w:p>
        </w:tc>
        <w:tc>
          <w:tcPr>
            <w:tcW w:w="27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75%</w:t>
            </w:r>
          </w:p>
        </w:tc>
        <w:tc>
          <w:tcPr>
            <w:tcW w:w="26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23%</w:t>
            </w:r>
          </w:p>
        </w:tc>
        <w:tc>
          <w:tcPr>
            <w:tcW w:w="32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2%</w:t>
            </w:r>
          </w:p>
        </w:tc>
        <w:tc>
          <w:tcPr>
            <w:tcW w:w="28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69%</w:t>
            </w:r>
          </w:p>
        </w:tc>
        <w:tc>
          <w:tcPr>
            <w:tcW w:w="26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30%</w:t>
            </w:r>
          </w:p>
        </w:tc>
        <w:tc>
          <w:tcPr>
            <w:tcW w:w="30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1%</w:t>
            </w:r>
          </w:p>
        </w:tc>
        <w:tc>
          <w:tcPr>
            <w:tcW w:w="32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75%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23%</w:t>
            </w:r>
          </w:p>
        </w:tc>
        <w:tc>
          <w:tcPr>
            <w:tcW w:w="25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2%</w:t>
            </w:r>
          </w:p>
        </w:tc>
      </w:tr>
      <w:tr w:rsidR="0066263C" w:rsidRPr="00653A0B" w:rsidTr="006D5722">
        <w:trPr>
          <w:cantSplit/>
          <w:trHeight w:val="43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eastAsia="ar-SA"/>
              </w:rPr>
              <w:t>Младший возраст</w:t>
            </w:r>
          </w:p>
        </w:tc>
        <w:tc>
          <w:tcPr>
            <w:tcW w:w="30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85%</w:t>
            </w:r>
          </w:p>
        </w:tc>
        <w:tc>
          <w:tcPr>
            <w:tcW w:w="28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12%</w:t>
            </w:r>
          </w:p>
        </w:tc>
        <w:tc>
          <w:tcPr>
            <w:tcW w:w="332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3%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87%</w:t>
            </w:r>
          </w:p>
        </w:tc>
        <w:tc>
          <w:tcPr>
            <w:tcW w:w="32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10%</w:t>
            </w:r>
          </w:p>
        </w:tc>
        <w:tc>
          <w:tcPr>
            <w:tcW w:w="330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3%</w:t>
            </w:r>
          </w:p>
        </w:tc>
        <w:tc>
          <w:tcPr>
            <w:tcW w:w="27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79%</w:t>
            </w:r>
          </w:p>
        </w:tc>
        <w:tc>
          <w:tcPr>
            <w:tcW w:w="26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19%</w:t>
            </w:r>
          </w:p>
        </w:tc>
        <w:tc>
          <w:tcPr>
            <w:tcW w:w="32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2%</w:t>
            </w:r>
          </w:p>
        </w:tc>
        <w:tc>
          <w:tcPr>
            <w:tcW w:w="28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 xml:space="preserve">72% </w:t>
            </w:r>
          </w:p>
        </w:tc>
        <w:tc>
          <w:tcPr>
            <w:tcW w:w="26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20%</w:t>
            </w:r>
          </w:p>
        </w:tc>
        <w:tc>
          <w:tcPr>
            <w:tcW w:w="30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8%</w:t>
            </w:r>
          </w:p>
        </w:tc>
        <w:tc>
          <w:tcPr>
            <w:tcW w:w="32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93%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5%</w:t>
            </w:r>
          </w:p>
        </w:tc>
        <w:tc>
          <w:tcPr>
            <w:tcW w:w="25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2%</w:t>
            </w:r>
          </w:p>
        </w:tc>
      </w:tr>
      <w:tr w:rsidR="0066263C" w:rsidRPr="00653A0B" w:rsidTr="006D5722">
        <w:trPr>
          <w:cantSplit/>
          <w:trHeight w:val="396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eastAsia="ar-SA"/>
              </w:rPr>
              <w:t xml:space="preserve">Средний возраст </w:t>
            </w:r>
          </w:p>
        </w:tc>
        <w:tc>
          <w:tcPr>
            <w:tcW w:w="30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75%</w:t>
            </w:r>
          </w:p>
        </w:tc>
        <w:tc>
          <w:tcPr>
            <w:tcW w:w="28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20%</w:t>
            </w:r>
          </w:p>
        </w:tc>
        <w:tc>
          <w:tcPr>
            <w:tcW w:w="332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5%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 xml:space="preserve">  78%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22%</w:t>
            </w:r>
          </w:p>
        </w:tc>
        <w:tc>
          <w:tcPr>
            <w:tcW w:w="330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0</w:t>
            </w:r>
          </w:p>
        </w:tc>
        <w:tc>
          <w:tcPr>
            <w:tcW w:w="27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78%</w:t>
            </w:r>
          </w:p>
        </w:tc>
        <w:tc>
          <w:tcPr>
            <w:tcW w:w="26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22%</w:t>
            </w:r>
          </w:p>
        </w:tc>
        <w:tc>
          <w:tcPr>
            <w:tcW w:w="32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0</w:t>
            </w:r>
          </w:p>
        </w:tc>
        <w:tc>
          <w:tcPr>
            <w:tcW w:w="28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75%</w:t>
            </w:r>
          </w:p>
        </w:tc>
        <w:tc>
          <w:tcPr>
            <w:tcW w:w="26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25%</w:t>
            </w:r>
          </w:p>
        </w:tc>
        <w:tc>
          <w:tcPr>
            <w:tcW w:w="30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0%</w:t>
            </w:r>
          </w:p>
        </w:tc>
        <w:tc>
          <w:tcPr>
            <w:tcW w:w="32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96%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4%</w:t>
            </w:r>
          </w:p>
        </w:tc>
        <w:tc>
          <w:tcPr>
            <w:tcW w:w="25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>
              <w:rPr>
                <w:sz w:val="16"/>
                <w:lang w:eastAsia="ar-SA"/>
              </w:rPr>
              <w:t>0%</w:t>
            </w:r>
          </w:p>
        </w:tc>
      </w:tr>
      <w:tr w:rsidR="0066263C" w:rsidRPr="00653A0B" w:rsidTr="006D5722">
        <w:trPr>
          <w:cantSplit/>
          <w:trHeight w:val="40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eastAsia="ar-SA"/>
              </w:rPr>
              <w:t>Старший возраст</w:t>
            </w:r>
          </w:p>
        </w:tc>
        <w:tc>
          <w:tcPr>
            <w:tcW w:w="30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93%</w:t>
            </w:r>
          </w:p>
        </w:tc>
        <w:tc>
          <w:tcPr>
            <w:tcW w:w="28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7%</w:t>
            </w:r>
          </w:p>
        </w:tc>
        <w:tc>
          <w:tcPr>
            <w:tcW w:w="332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87%</w:t>
            </w:r>
          </w:p>
        </w:tc>
        <w:tc>
          <w:tcPr>
            <w:tcW w:w="32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13%</w:t>
            </w:r>
          </w:p>
        </w:tc>
        <w:tc>
          <w:tcPr>
            <w:tcW w:w="330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  <w:tc>
          <w:tcPr>
            <w:tcW w:w="27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61%</w:t>
            </w:r>
          </w:p>
        </w:tc>
        <w:tc>
          <w:tcPr>
            <w:tcW w:w="26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39%</w:t>
            </w:r>
          </w:p>
        </w:tc>
        <w:tc>
          <w:tcPr>
            <w:tcW w:w="32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</w:t>
            </w:r>
          </w:p>
        </w:tc>
        <w:tc>
          <w:tcPr>
            <w:tcW w:w="28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52%</w:t>
            </w:r>
          </w:p>
        </w:tc>
        <w:tc>
          <w:tcPr>
            <w:tcW w:w="26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48%</w:t>
            </w:r>
          </w:p>
        </w:tc>
        <w:tc>
          <w:tcPr>
            <w:tcW w:w="30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  <w:tc>
          <w:tcPr>
            <w:tcW w:w="32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61%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39%</w:t>
            </w:r>
          </w:p>
        </w:tc>
        <w:tc>
          <w:tcPr>
            <w:tcW w:w="25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</w:tr>
      <w:tr w:rsidR="0066263C" w:rsidRPr="00653A0B" w:rsidTr="006D5722">
        <w:trPr>
          <w:cantSplit/>
          <w:trHeight w:val="691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eastAsia="ar-SA"/>
              </w:rPr>
              <w:lastRenderedPageBreak/>
              <w:t xml:space="preserve">Подготовительный </w:t>
            </w:r>
            <w:proofErr w:type="spellStart"/>
            <w:r w:rsidRPr="00065448">
              <w:rPr>
                <w:sz w:val="18"/>
                <w:szCs w:val="20"/>
                <w:lang w:eastAsia="ar-SA"/>
              </w:rPr>
              <w:t>возрат</w:t>
            </w:r>
            <w:proofErr w:type="spellEnd"/>
          </w:p>
        </w:tc>
        <w:tc>
          <w:tcPr>
            <w:tcW w:w="30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83,3%</w:t>
            </w:r>
          </w:p>
        </w:tc>
        <w:tc>
          <w:tcPr>
            <w:tcW w:w="28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8,3%</w:t>
            </w:r>
          </w:p>
        </w:tc>
        <w:tc>
          <w:tcPr>
            <w:tcW w:w="332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8,3%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83,3%</w:t>
            </w:r>
          </w:p>
        </w:tc>
        <w:tc>
          <w:tcPr>
            <w:tcW w:w="32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8,3%</w:t>
            </w:r>
          </w:p>
        </w:tc>
        <w:tc>
          <w:tcPr>
            <w:tcW w:w="330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8,3%</w:t>
            </w:r>
          </w:p>
        </w:tc>
        <w:tc>
          <w:tcPr>
            <w:tcW w:w="27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66,6%</w:t>
            </w:r>
          </w:p>
        </w:tc>
        <w:tc>
          <w:tcPr>
            <w:tcW w:w="26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16,6%</w:t>
            </w:r>
          </w:p>
        </w:tc>
        <w:tc>
          <w:tcPr>
            <w:tcW w:w="326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16,6%</w:t>
            </w:r>
          </w:p>
        </w:tc>
        <w:tc>
          <w:tcPr>
            <w:tcW w:w="283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75%</w:t>
            </w:r>
          </w:p>
        </w:tc>
        <w:tc>
          <w:tcPr>
            <w:tcW w:w="26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25%</w:t>
            </w:r>
          </w:p>
        </w:tc>
        <w:tc>
          <w:tcPr>
            <w:tcW w:w="308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  <w:tc>
          <w:tcPr>
            <w:tcW w:w="327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83,3%</w:t>
            </w:r>
          </w:p>
        </w:tc>
        <w:tc>
          <w:tcPr>
            <w:tcW w:w="331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16,6%</w:t>
            </w:r>
          </w:p>
        </w:tc>
        <w:tc>
          <w:tcPr>
            <w:tcW w:w="255" w:type="pct"/>
          </w:tcPr>
          <w:p w:rsidR="0066263C" w:rsidRPr="004F3E2C" w:rsidRDefault="0066263C" w:rsidP="006D5722">
            <w:pPr>
              <w:suppressAutoHyphens/>
              <w:spacing w:line="276" w:lineRule="auto"/>
              <w:rPr>
                <w:sz w:val="16"/>
                <w:lang w:eastAsia="ar-SA"/>
              </w:rPr>
            </w:pPr>
            <w:r w:rsidRPr="004F3E2C">
              <w:rPr>
                <w:sz w:val="16"/>
                <w:lang w:eastAsia="ar-SA"/>
              </w:rPr>
              <w:t>0%</w:t>
            </w:r>
          </w:p>
        </w:tc>
      </w:tr>
      <w:tr w:rsidR="0066263C" w:rsidRPr="00653A0B" w:rsidTr="006D5722">
        <w:trPr>
          <w:cantSplit/>
          <w:trHeight w:val="560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proofErr w:type="spellStart"/>
            <w:r w:rsidRPr="00065448">
              <w:rPr>
                <w:sz w:val="18"/>
                <w:szCs w:val="20"/>
                <w:lang w:eastAsia="ar-SA"/>
              </w:rPr>
              <w:t>Срендий</w:t>
            </w:r>
            <w:proofErr w:type="spellEnd"/>
            <w:r w:rsidRPr="00065448">
              <w:rPr>
                <w:sz w:val="18"/>
                <w:szCs w:val="20"/>
                <w:lang w:eastAsia="ar-SA"/>
              </w:rPr>
              <w:t xml:space="preserve"> уровень </w:t>
            </w:r>
          </w:p>
        </w:tc>
        <w:tc>
          <w:tcPr>
            <w:tcW w:w="30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82,6%</w:t>
            </w:r>
          </w:p>
        </w:tc>
        <w:tc>
          <w:tcPr>
            <w:tcW w:w="288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13,8%</w:t>
            </w:r>
          </w:p>
        </w:tc>
        <w:tc>
          <w:tcPr>
            <w:tcW w:w="332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3,4%</w:t>
            </w:r>
          </w:p>
        </w:tc>
        <w:tc>
          <w:tcPr>
            <w:tcW w:w="331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81,2%</w:t>
            </w:r>
          </w:p>
        </w:tc>
        <w:tc>
          <w:tcPr>
            <w:tcW w:w="325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16,2%</w:t>
            </w:r>
          </w:p>
        </w:tc>
        <w:tc>
          <w:tcPr>
            <w:tcW w:w="330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2,4%</w:t>
            </w:r>
          </w:p>
        </w:tc>
        <w:tc>
          <w:tcPr>
            <w:tcW w:w="273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71,8%</w:t>
            </w:r>
          </w:p>
        </w:tc>
        <w:tc>
          <w:tcPr>
            <w:tcW w:w="266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23,8%</w:t>
            </w:r>
          </w:p>
        </w:tc>
        <w:tc>
          <w:tcPr>
            <w:tcW w:w="326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4%</w:t>
            </w:r>
          </w:p>
        </w:tc>
        <w:tc>
          <w:tcPr>
            <w:tcW w:w="283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68,6%</w:t>
            </w:r>
          </w:p>
        </w:tc>
        <w:tc>
          <w:tcPr>
            <w:tcW w:w="26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29,6%</w:t>
            </w:r>
          </w:p>
        </w:tc>
        <w:tc>
          <w:tcPr>
            <w:tcW w:w="308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1,8%</w:t>
            </w:r>
          </w:p>
        </w:tc>
        <w:tc>
          <w:tcPr>
            <w:tcW w:w="32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81,6%</w:t>
            </w:r>
          </w:p>
        </w:tc>
        <w:tc>
          <w:tcPr>
            <w:tcW w:w="331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17,4%</w:t>
            </w:r>
          </w:p>
        </w:tc>
        <w:tc>
          <w:tcPr>
            <w:tcW w:w="255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5F7AFD">
              <w:rPr>
                <w:b/>
                <w:sz w:val="20"/>
                <w:lang w:eastAsia="ar-SA"/>
              </w:rPr>
              <w:t>0,8%</w:t>
            </w:r>
          </w:p>
        </w:tc>
      </w:tr>
      <w:tr w:rsidR="0066263C" w:rsidRPr="00653A0B" w:rsidTr="006D5722">
        <w:trPr>
          <w:cantSplit/>
          <w:trHeight w:val="634"/>
        </w:trPr>
        <w:tc>
          <w:tcPr>
            <w:tcW w:w="5000" w:type="pct"/>
            <w:gridSpan w:val="16"/>
            <w:vAlign w:val="center"/>
          </w:tcPr>
          <w:p w:rsidR="0066263C" w:rsidRPr="004C3C15" w:rsidRDefault="0066263C" w:rsidP="006D5722">
            <w:pPr>
              <w:suppressAutoHyphens/>
              <w:spacing w:line="276" w:lineRule="auto"/>
              <w:jc w:val="center"/>
              <w:rPr>
                <w:b/>
                <w:sz w:val="18"/>
                <w:lang w:eastAsia="ar-SA"/>
              </w:rPr>
            </w:pPr>
            <w:r w:rsidRPr="004C3C15">
              <w:rPr>
                <w:b/>
                <w:lang w:eastAsia="ar-SA"/>
              </w:rPr>
              <w:t xml:space="preserve">Уровень качества освоения </w:t>
            </w:r>
            <w:proofErr w:type="gramStart"/>
            <w:r w:rsidRPr="004C3C15">
              <w:rPr>
                <w:b/>
                <w:lang w:eastAsia="ar-SA"/>
              </w:rPr>
              <w:t>адаптированной</w:t>
            </w:r>
            <w:proofErr w:type="gramEnd"/>
            <w:r w:rsidRPr="004C3C15">
              <w:rPr>
                <w:b/>
                <w:lang w:eastAsia="ar-SA"/>
              </w:rPr>
              <w:t xml:space="preserve"> основной образовательной программы ДОУ</w:t>
            </w:r>
          </w:p>
        </w:tc>
      </w:tr>
      <w:tr w:rsidR="0066263C" w:rsidRPr="00653A0B" w:rsidTr="006D5722">
        <w:trPr>
          <w:cantSplit/>
          <w:trHeight w:val="93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>
              <w:rPr>
                <w:sz w:val="18"/>
                <w:szCs w:val="20"/>
                <w:lang w:eastAsia="ar-SA"/>
              </w:rPr>
              <w:t>К</w:t>
            </w:r>
            <w:r w:rsidRPr="00065448">
              <w:rPr>
                <w:sz w:val="18"/>
                <w:szCs w:val="20"/>
                <w:lang w:eastAsia="ar-SA"/>
              </w:rPr>
              <w:t>омпенсирующая группа (ТНР)</w:t>
            </w:r>
          </w:p>
        </w:tc>
        <w:tc>
          <w:tcPr>
            <w:tcW w:w="30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84%</w:t>
            </w:r>
          </w:p>
        </w:tc>
        <w:tc>
          <w:tcPr>
            <w:tcW w:w="288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16%</w:t>
            </w:r>
          </w:p>
        </w:tc>
        <w:tc>
          <w:tcPr>
            <w:tcW w:w="332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0%</w:t>
            </w:r>
          </w:p>
        </w:tc>
        <w:tc>
          <w:tcPr>
            <w:tcW w:w="331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78%</w:t>
            </w:r>
          </w:p>
        </w:tc>
        <w:tc>
          <w:tcPr>
            <w:tcW w:w="325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22%</w:t>
            </w:r>
          </w:p>
        </w:tc>
        <w:tc>
          <w:tcPr>
            <w:tcW w:w="330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0%</w:t>
            </w:r>
          </w:p>
        </w:tc>
        <w:tc>
          <w:tcPr>
            <w:tcW w:w="273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69%</w:t>
            </w:r>
          </w:p>
        </w:tc>
        <w:tc>
          <w:tcPr>
            <w:tcW w:w="266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29%</w:t>
            </w:r>
          </w:p>
        </w:tc>
        <w:tc>
          <w:tcPr>
            <w:tcW w:w="326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2%</w:t>
            </w:r>
          </w:p>
        </w:tc>
        <w:tc>
          <w:tcPr>
            <w:tcW w:w="283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61%</w:t>
            </w:r>
          </w:p>
        </w:tc>
        <w:tc>
          <w:tcPr>
            <w:tcW w:w="26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39%</w:t>
            </w:r>
          </w:p>
        </w:tc>
        <w:tc>
          <w:tcPr>
            <w:tcW w:w="308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5F7AFD">
              <w:rPr>
                <w:sz w:val="18"/>
                <w:lang w:eastAsia="ar-SA"/>
              </w:rPr>
              <w:t>0%</w:t>
            </w:r>
          </w:p>
        </w:tc>
        <w:tc>
          <w:tcPr>
            <w:tcW w:w="327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78%</w:t>
            </w:r>
          </w:p>
        </w:tc>
        <w:tc>
          <w:tcPr>
            <w:tcW w:w="331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22%</w:t>
            </w:r>
          </w:p>
        </w:tc>
        <w:tc>
          <w:tcPr>
            <w:tcW w:w="255" w:type="pct"/>
          </w:tcPr>
          <w:p w:rsidR="0066263C" w:rsidRPr="005F7AFD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0%</w:t>
            </w:r>
          </w:p>
        </w:tc>
      </w:tr>
      <w:tr w:rsidR="0066263C" w:rsidRPr="00065448" w:rsidTr="006D5722">
        <w:trPr>
          <w:cantSplit/>
          <w:trHeight w:val="93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r w:rsidRPr="00065448">
              <w:rPr>
                <w:sz w:val="18"/>
                <w:szCs w:val="20"/>
                <w:lang w:eastAsia="ar-SA"/>
              </w:rPr>
              <w:t>Старшая компенсирующая группа (ЗПР)</w:t>
            </w:r>
          </w:p>
        </w:tc>
        <w:tc>
          <w:tcPr>
            <w:tcW w:w="30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52%</w:t>
            </w:r>
          </w:p>
        </w:tc>
        <w:tc>
          <w:tcPr>
            <w:tcW w:w="288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28,5%</w:t>
            </w:r>
          </w:p>
        </w:tc>
        <w:tc>
          <w:tcPr>
            <w:tcW w:w="332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14,5%</w:t>
            </w:r>
          </w:p>
        </w:tc>
        <w:tc>
          <w:tcPr>
            <w:tcW w:w="331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70%</w:t>
            </w:r>
          </w:p>
        </w:tc>
        <w:tc>
          <w:tcPr>
            <w:tcW w:w="325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20%</w:t>
            </w:r>
          </w:p>
        </w:tc>
        <w:tc>
          <w:tcPr>
            <w:tcW w:w="330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10%</w:t>
            </w:r>
          </w:p>
        </w:tc>
        <w:tc>
          <w:tcPr>
            <w:tcW w:w="273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50%</w:t>
            </w:r>
          </w:p>
        </w:tc>
        <w:tc>
          <w:tcPr>
            <w:tcW w:w="266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30%</w:t>
            </w:r>
          </w:p>
        </w:tc>
        <w:tc>
          <w:tcPr>
            <w:tcW w:w="326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20%</w:t>
            </w:r>
          </w:p>
        </w:tc>
        <w:tc>
          <w:tcPr>
            <w:tcW w:w="283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52%</w:t>
            </w:r>
          </w:p>
        </w:tc>
        <w:tc>
          <w:tcPr>
            <w:tcW w:w="26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28,5%</w:t>
            </w:r>
          </w:p>
        </w:tc>
        <w:tc>
          <w:tcPr>
            <w:tcW w:w="308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14,5%</w:t>
            </w:r>
          </w:p>
        </w:tc>
        <w:tc>
          <w:tcPr>
            <w:tcW w:w="32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50%</w:t>
            </w:r>
          </w:p>
        </w:tc>
        <w:tc>
          <w:tcPr>
            <w:tcW w:w="331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30%</w:t>
            </w:r>
          </w:p>
        </w:tc>
        <w:tc>
          <w:tcPr>
            <w:tcW w:w="255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 w:rsidRPr="00065448">
              <w:rPr>
                <w:sz w:val="18"/>
                <w:lang w:eastAsia="ar-SA"/>
              </w:rPr>
              <w:t>20%</w:t>
            </w:r>
          </w:p>
        </w:tc>
      </w:tr>
      <w:tr w:rsidR="0066263C" w:rsidRPr="00065448" w:rsidTr="006D5722">
        <w:trPr>
          <w:cantSplit/>
          <w:trHeight w:val="932"/>
        </w:trPr>
        <w:tc>
          <w:tcPr>
            <w:tcW w:w="451" w:type="pct"/>
          </w:tcPr>
          <w:p w:rsidR="0066263C" w:rsidRPr="00065448" w:rsidRDefault="0066263C" w:rsidP="006D5722">
            <w:pPr>
              <w:suppressAutoHyphens/>
              <w:spacing w:line="276" w:lineRule="auto"/>
              <w:jc w:val="center"/>
              <w:rPr>
                <w:sz w:val="18"/>
                <w:szCs w:val="20"/>
                <w:lang w:eastAsia="ar-SA"/>
              </w:rPr>
            </w:pPr>
            <w:proofErr w:type="spellStart"/>
            <w:r w:rsidRPr="00065448">
              <w:rPr>
                <w:sz w:val="18"/>
                <w:szCs w:val="20"/>
                <w:lang w:eastAsia="ar-SA"/>
              </w:rPr>
              <w:t>Подготовительнаякомпенсирующая</w:t>
            </w:r>
            <w:proofErr w:type="spellEnd"/>
            <w:r w:rsidRPr="00065448">
              <w:rPr>
                <w:sz w:val="18"/>
                <w:szCs w:val="20"/>
                <w:lang w:eastAsia="ar-SA"/>
              </w:rPr>
              <w:t xml:space="preserve"> группа (ЗПР)</w:t>
            </w:r>
          </w:p>
        </w:tc>
        <w:tc>
          <w:tcPr>
            <w:tcW w:w="30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54,56%</w:t>
            </w:r>
          </w:p>
        </w:tc>
        <w:tc>
          <w:tcPr>
            <w:tcW w:w="288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36,36%</w:t>
            </w:r>
          </w:p>
        </w:tc>
        <w:tc>
          <w:tcPr>
            <w:tcW w:w="332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9,1%</w:t>
            </w:r>
          </w:p>
        </w:tc>
        <w:tc>
          <w:tcPr>
            <w:tcW w:w="331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45,45%</w:t>
            </w:r>
          </w:p>
        </w:tc>
        <w:tc>
          <w:tcPr>
            <w:tcW w:w="325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45,45%</w:t>
            </w:r>
          </w:p>
        </w:tc>
        <w:tc>
          <w:tcPr>
            <w:tcW w:w="330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9,1%</w:t>
            </w:r>
          </w:p>
        </w:tc>
        <w:tc>
          <w:tcPr>
            <w:tcW w:w="273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54,56%</w:t>
            </w:r>
          </w:p>
        </w:tc>
        <w:tc>
          <w:tcPr>
            <w:tcW w:w="266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36,36%</w:t>
            </w:r>
          </w:p>
        </w:tc>
        <w:tc>
          <w:tcPr>
            <w:tcW w:w="326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9,1%</w:t>
            </w:r>
          </w:p>
        </w:tc>
        <w:tc>
          <w:tcPr>
            <w:tcW w:w="283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45,45%</w:t>
            </w:r>
          </w:p>
        </w:tc>
        <w:tc>
          <w:tcPr>
            <w:tcW w:w="26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45,45%</w:t>
            </w:r>
          </w:p>
        </w:tc>
        <w:tc>
          <w:tcPr>
            <w:tcW w:w="308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9,1%</w:t>
            </w:r>
          </w:p>
        </w:tc>
        <w:tc>
          <w:tcPr>
            <w:tcW w:w="327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45,45%</w:t>
            </w:r>
          </w:p>
        </w:tc>
        <w:tc>
          <w:tcPr>
            <w:tcW w:w="331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36,36%</w:t>
            </w:r>
          </w:p>
        </w:tc>
        <w:tc>
          <w:tcPr>
            <w:tcW w:w="255" w:type="pct"/>
          </w:tcPr>
          <w:p w:rsidR="0066263C" w:rsidRPr="00065448" w:rsidRDefault="0066263C" w:rsidP="006D5722">
            <w:pPr>
              <w:suppressAutoHyphens/>
              <w:spacing w:line="276" w:lineRule="auto"/>
              <w:rPr>
                <w:sz w:val="18"/>
                <w:lang w:eastAsia="ar-SA"/>
              </w:rPr>
            </w:pPr>
            <w:r>
              <w:rPr>
                <w:sz w:val="18"/>
                <w:lang w:eastAsia="ar-SA"/>
              </w:rPr>
              <w:t>27,27%</w:t>
            </w:r>
          </w:p>
        </w:tc>
      </w:tr>
      <w:tr w:rsidR="0066263C" w:rsidRPr="004C3C15" w:rsidTr="006D5722">
        <w:trPr>
          <w:cantSplit/>
          <w:trHeight w:val="540"/>
        </w:trPr>
        <w:tc>
          <w:tcPr>
            <w:tcW w:w="451" w:type="pct"/>
          </w:tcPr>
          <w:p w:rsidR="0066263C" w:rsidRPr="004C3C15" w:rsidRDefault="0066263C" w:rsidP="006D5722">
            <w:pPr>
              <w:suppressAutoHyphens/>
              <w:spacing w:line="276" w:lineRule="auto"/>
              <w:jc w:val="center"/>
              <w:rPr>
                <w:sz w:val="20"/>
                <w:szCs w:val="20"/>
                <w:lang w:eastAsia="ar-SA"/>
              </w:rPr>
            </w:pPr>
            <w:r w:rsidRPr="004C3C15">
              <w:rPr>
                <w:sz w:val="18"/>
                <w:szCs w:val="20"/>
                <w:lang w:eastAsia="ar-SA"/>
              </w:rPr>
              <w:t>Средний уровень</w:t>
            </w:r>
          </w:p>
        </w:tc>
        <w:tc>
          <w:tcPr>
            <w:tcW w:w="307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63,52%</w:t>
            </w:r>
          </w:p>
        </w:tc>
        <w:tc>
          <w:tcPr>
            <w:tcW w:w="288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17,8%</w:t>
            </w:r>
          </w:p>
        </w:tc>
        <w:tc>
          <w:tcPr>
            <w:tcW w:w="332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7,8%</w:t>
            </w:r>
          </w:p>
        </w:tc>
        <w:tc>
          <w:tcPr>
            <w:tcW w:w="331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64,15%</w:t>
            </w:r>
          </w:p>
        </w:tc>
        <w:tc>
          <w:tcPr>
            <w:tcW w:w="325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29,15%</w:t>
            </w:r>
          </w:p>
        </w:tc>
        <w:tc>
          <w:tcPr>
            <w:tcW w:w="330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6,3%</w:t>
            </w:r>
          </w:p>
        </w:tc>
        <w:tc>
          <w:tcPr>
            <w:tcW w:w="273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57,8%</w:t>
            </w:r>
          </w:p>
        </w:tc>
        <w:tc>
          <w:tcPr>
            <w:tcW w:w="266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22,7%</w:t>
            </w:r>
          </w:p>
        </w:tc>
        <w:tc>
          <w:tcPr>
            <w:tcW w:w="326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10,3%</w:t>
            </w:r>
          </w:p>
        </w:tc>
        <w:tc>
          <w:tcPr>
            <w:tcW w:w="283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52,8%</w:t>
            </w:r>
          </w:p>
        </w:tc>
        <w:tc>
          <w:tcPr>
            <w:tcW w:w="267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37,65%</w:t>
            </w:r>
          </w:p>
        </w:tc>
        <w:tc>
          <w:tcPr>
            <w:tcW w:w="308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7,9%</w:t>
            </w:r>
          </w:p>
        </w:tc>
        <w:tc>
          <w:tcPr>
            <w:tcW w:w="327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57,81%</w:t>
            </w:r>
          </w:p>
        </w:tc>
        <w:tc>
          <w:tcPr>
            <w:tcW w:w="331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29,3%</w:t>
            </w:r>
          </w:p>
        </w:tc>
        <w:tc>
          <w:tcPr>
            <w:tcW w:w="255" w:type="pct"/>
          </w:tcPr>
          <w:p w:rsidR="0066263C" w:rsidRPr="004C3C15" w:rsidRDefault="0066263C" w:rsidP="006D5722">
            <w:pPr>
              <w:suppressAutoHyphens/>
              <w:spacing w:line="276" w:lineRule="auto"/>
              <w:rPr>
                <w:b/>
                <w:sz w:val="20"/>
                <w:lang w:eastAsia="ar-SA"/>
              </w:rPr>
            </w:pPr>
            <w:r w:rsidRPr="004C3C15">
              <w:rPr>
                <w:b/>
                <w:sz w:val="20"/>
                <w:lang w:eastAsia="ar-SA"/>
              </w:rPr>
              <w:t>14%</w:t>
            </w:r>
          </w:p>
        </w:tc>
      </w:tr>
    </w:tbl>
    <w:p w:rsidR="0066263C" w:rsidRPr="00BE39B5" w:rsidRDefault="0066263C" w:rsidP="0066263C">
      <w:pPr>
        <w:spacing w:line="276" w:lineRule="auto"/>
        <w:jc w:val="both"/>
        <w:rPr>
          <w:rFonts w:eastAsia="Calibri"/>
        </w:rPr>
      </w:pPr>
    </w:p>
    <w:p w:rsidR="00412E1E" w:rsidRPr="00412E1E" w:rsidRDefault="00412E1E" w:rsidP="00412E1E">
      <w:pPr>
        <w:rPr>
          <w:b/>
        </w:rPr>
      </w:pPr>
      <w:r w:rsidRPr="00412E1E">
        <w:rPr>
          <w:b/>
        </w:rPr>
        <w:t>Участие и результат деятельности дошкольного учреждения</w:t>
      </w:r>
    </w:p>
    <w:p w:rsidR="00412E1E" w:rsidRPr="0087259F" w:rsidRDefault="00412E1E" w:rsidP="00412E1E">
      <w:pPr>
        <w:pStyle w:val="a7"/>
        <w:ind w:left="1080"/>
        <w:rPr>
          <w:b/>
        </w:rPr>
      </w:pPr>
    </w:p>
    <w:p w:rsidR="00412E1E" w:rsidRPr="00412E1E" w:rsidRDefault="00412E1E" w:rsidP="00412E1E">
      <w:pPr>
        <w:ind w:left="1080"/>
        <w:rPr>
          <w:b/>
        </w:rPr>
      </w:pPr>
      <w:r w:rsidRPr="00412E1E">
        <w:rPr>
          <w:b/>
        </w:rPr>
        <w:t xml:space="preserve"> Организация площадок на базе ДОУ</w:t>
      </w:r>
    </w:p>
    <w:p w:rsidR="00412E1E" w:rsidRPr="0087259F" w:rsidRDefault="00412E1E" w:rsidP="00412E1E">
      <w:pPr>
        <w:pStyle w:val="a7"/>
        <w:ind w:left="1440"/>
        <w:rPr>
          <w:b/>
        </w:rPr>
      </w:pPr>
    </w:p>
    <w:tbl>
      <w:tblPr>
        <w:tblStyle w:val="a8"/>
        <w:tblW w:w="4997" w:type="pct"/>
        <w:tblLook w:val="04A0"/>
      </w:tblPr>
      <w:tblGrid>
        <w:gridCol w:w="2084"/>
        <w:gridCol w:w="1931"/>
        <w:gridCol w:w="1987"/>
        <w:gridCol w:w="1890"/>
        <w:gridCol w:w="1957"/>
      </w:tblGrid>
      <w:tr w:rsidR="00412E1E" w:rsidRPr="0087259F" w:rsidTr="00412E1E">
        <w:trPr>
          <w:trHeight w:val="447"/>
        </w:trPr>
        <w:tc>
          <w:tcPr>
            <w:tcW w:w="1058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Статус площадки</w:t>
            </w:r>
          </w:p>
        </w:tc>
        <w:tc>
          <w:tcPr>
            <w:tcW w:w="980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 xml:space="preserve">Тема </w:t>
            </w:r>
          </w:p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rPr>
                <w:i/>
              </w:rPr>
              <w:t>(направление)</w:t>
            </w:r>
          </w:p>
        </w:tc>
        <w:tc>
          <w:tcPr>
            <w:tcW w:w="1009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proofErr w:type="gramStart"/>
            <w:r>
              <w:t>Организация</w:t>
            </w:r>
            <w:proofErr w:type="gramEnd"/>
            <w:r>
              <w:t xml:space="preserve"> с которой заключен договор</w:t>
            </w:r>
          </w:p>
        </w:tc>
        <w:tc>
          <w:tcPr>
            <w:tcW w:w="959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 xml:space="preserve">Кураторы </w:t>
            </w:r>
          </w:p>
        </w:tc>
        <w:tc>
          <w:tcPr>
            <w:tcW w:w="994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Название, номер и дата подтверждающего документа</w:t>
            </w:r>
          </w:p>
        </w:tc>
      </w:tr>
      <w:tr w:rsidR="00412E1E" w:rsidRPr="0087259F" w:rsidTr="00412E1E">
        <w:trPr>
          <w:trHeight w:val="223"/>
        </w:trPr>
        <w:tc>
          <w:tcPr>
            <w:tcW w:w="1058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 w:rsidRPr="0087259F">
              <w:t>Экспериментальная площадка</w:t>
            </w:r>
          </w:p>
        </w:tc>
        <w:tc>
          <w:tcPr>
            <w:tcW w:w="980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 w:rsidRPr="00244E95">
              <w:t>«Функциональное развитие детей дошкольного возраста»</w:t>
            </w:r>
          </w:p>
        </w:tc>
        <w:tc>
          <w:tcPr>
            <w:tcW w:w="1009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Институт возрастной физиологии Российской академии образования</w:t>
            </w:r>
          </w:p>
        </w:tc>
        <w:tc>
          <w:tcPr>
            <w:tcW w:w="959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proofErr w:type="spellStart"/>
            <w:r>
              <w:t>Мачинская</w:t>
            </w:r>
            <w:proofErr w:type="spellEnd"/>
            <w:r>
              <w:t xml:space="preserve"> Р.И., зав</w:t>
            </w:r>
            <w:proofErr w:type="gramStart"/>
            <w:r>
              <w:t>.л</w:t>
            </w:r>
            <w:proofErr w:type="gramEnd"/>
            <w:r>
              <w:t>абораторией нейрофизиологии когнитивной деятельности ФГБНУ «ИВФ РАО»</w:t>
            </w:r>
          </w:p>
        </w:tc>
        <w:tc>
          <w:tcPr>
            <w:tcW w:w="994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Приказ №3-эп от 16.01.2020г. Института возрастной физиологии Российской академии образования.</w:t>
            </w:r>
          </w:p>
        </w:tc>
      </w:tr>
      <w:tr w:rsidR="00412E1E" w:rsidRPr="0087259F" w:rsidTr="00412E1E">
        <w:trPr>
          <w:trHeight w:val="253"/>
        </w:trPr>
        <w:tc>
          <w:tcPr>
            <w:tcW w:w="1058" w:type="pct"/>
            <w:vMerge w:val="restar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 w:rsidRPr="0087259F">
              <w:t>Инновационная площадка</w:t>
            </w:r>
          </w:p>
          <w:p w:rsidR="00412E1E" w:rsidRPr="0087259F" w:rsidRDefault="00412E1E" w:rsidP="00A866AC">
            <w:pPr>
              <w:pStyle w:val="a7"/>
              <w:ind w:left="0"/>
              <w:jc w:val="both"/>
            </w:pPr>
            <w:r w:rsidRPr="0087259F">
              <w:t>Стажировочная площадка</w:t>
            </w:r>
          </w:p>
        </w:tc>
        <w:tc>
          <w:tcPr>
            <w:tcW w:w="980" w:type="pct"/>
            <w:vMerge w:val="restart"/>
          </w:tcPr>
          <w:p w:rsidR="00412E1E" w:rsidRPr="0087259F" w:rsidRDefault="00412E1E" w:rsidP="00A866AC">
            <w:r w:rsidRPr="001018A2">
              <w:t>«Функциональное развитие детей дошкольного возраста»</w:t>
            </w:r>
          </w:p>
        </w:tc>
        <w:tc>
          <w:tcPr>
            <w:tcW w:w="1009" w:type="pct"/>
            <w:vMerge w:val="restart"/>
          </w:tcPr>
          <w:p w:rsidR="00412E1E" w:rsidRPr="0087259F" w:rsidRDefault="00412E1E" w:rsidP="00A866AC">
            <w:proofErr w:type="gramStart"/>
            <w:r w:rsidRPr="005E6C8E">
              <w:t>Государственное</w:t>
            </w:r>
            <w:proofErr w:type="gramEnd"/>
            <w:r w:rsidRPr="005E6C8E">
              <w:t xml:space="preserve"> образовательное учреждение высшего образования Московской области «Государственный гуманитарно-технологический университет» (ГГТУ)</w:t>
            </w:r>
          </w:p>
        </w:tc>
        <w:tc>
          <w:tcPr>
            <w:tcW w:w="959" w:type="pct"/>
            <w:vMerge w:val="restart"/>
          </w:tcPr>
          <w:p w:rsidR="00412E1E" w:rsidRPr="0087259F" w:rsidRDefault="00412E1E" w:rsidP="00A866AC">
            <w:r w:rsidRPr="001018A2">
              <w:rPr>
                <w:shd w:val="clear" w:color="auto" w:fill="FFFFFF"/>
              </w:rPr>
              <w:t xml:space="preserve">Заместитель директора Московского областного центра дошкольного образования </w:t>
            </w:r>
            <w:proofErr w:type="spellStart"/>
            <w:r w:rsidRPr="001018A2">
              <w:rPr>
                <w:shd w:val="clear" w:color="auto" w:fill="FFFFFF"/>
              </w:rPr>
              <w:t>Ферцер</w:t>
            </w:r>
            <w:proofErr w:type="spellEnd"/>
            <w:r w:rsidRPr="001018A2">
              <w:rPr>
                <w:shd w:val="clear" w:color="auto" w:fill="FFFFFF"/>
              </w:rPr>
              <w:t xml:space="preserve"> В.Ю.</w:t>
            </w:r>
          </w:p>
        </w:tc>
        <w:tc>
          <w:tcPr>
            <w:tcW w:w="994" w:type="pct"/>
            <w:vMerge w:val="restar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Соглашение от 16.12.2018г</w:t>
            </w:r>
          </w:p>
        </w:tc>
      </w:tr>
      <w:tr w:rsidR="00412E1E" w:rsidRPr="0087259F" w:rsidTr="00412E1E">
        <w:trPr>
          <w:trHeight w:val="253"/>
        </w:trPr>
        <w:tc>
          <w:tcPr>
            <w:tcW w:w="1058" w:type="pct"/>
            <w:vMerge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980" w:type="pct"/>
            <w:vMerge/>
          </w:tcPr>
          <w:p w:rsidR="00412E1E" w:rsidRPr="001018A2" w:rsidRDefault="00412E1E" w:rsidP="00A866AC"/>
        </w:tc>
        <w:tc>
          <w:tcPr>
            <w:tcW w:w="1009" w:type="pct"/>
            <w:vMerge/>
            <w:shd w:val="clear" w:color="auto" w:fill="auto"/>
          </w:tcPr>
          <w:p w:rsidR="00412E1E" w:rsidRPr="005E6C8E" w:rsidRDefault="00412E1E" w:rsidP="00A866AC"/>
        </w:tc>
        <w:tc>
          <w:tcPr>
            <w:tcW w:w="959" w:type="pct"/>
            <w:vMerge/>
          </w:tcPr>
          <w:p w:rsidR="00412E1E" w:rsidRPr="001018A2" w:rsidRDefault="00412E1E" w:rsidP="00A866AC"/>
        </w:tc>
        <w:tc>
          <w:tcPr>
            <w:tcW w:w="994" w:type="pct"/>
            <w:vMerge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</w:tr>
    </w:tbl>
    <w:p w:rsidR="00412E1E" w:rsidRPr="00412E1E" w:rsidRDefault="00412E1E" w:rsidP="00412E1E">
      <w:pPr>
        <w:rPr>
          <w:b/>
        </w:rPr>
      </w:pPr>
      <w:r w:rsidRPr="00412E1E">
        <w:rPr>
          <w:b/>
        </w:rPr>
        <w:t>Участие ДОУ в значимых проектах</w:t>
      </w:r>
    </w:p>
    <w:p w:rsidR="00412E1E" w:rsidRPr="0087259F" w:rsidRDefault="00412E1E" w:rsidP="00412E1E">
      <w:pPr>
        <w:pStyle w:val="a7"/>
        <w:ind w:left="1440"/>
        <w:rPr>
          <w:b/>
        </w:rPr>
      </w:pPr>
    </w:p>
    <w:tbl>
      <w:tblPr>
        <w:tblStyle w:val="a8"/>
        <w:tblW w:w="5000" w:type="pct"/>
        <w:tblLook w:val="04A0"/>
      </w:tblPr>
      <w:tblGrid>
        <w:gridCol w:w="1802"/>
        <w:gridCol w:w="3214"/>
        <w:gridCol w:w="1618"/>
        <w:gridCol w:w="1957"/>
        <w:gridCol w:w="1263"/>
      </w:tblGrid>
      <w:tr w:rsidR="00412E1E" w:rsidRPr="0087259F" w:rsidTr="00412E1E">
        <w:trPr>
          <w:trHeight w:val="447"/>
        </w:trPr>
        <w:tc>
          <w:tcPr>
            <w:tcW w:w="914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Уровень проекта</w:t>
            </w:r>
          </w:p>
        </w:tc>
        <w:tc>
          <w:tcPr>
            <w:tcW w:w="1631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Название</w:t>
            </w:r>
          </w:p>
        </w:tc>
        <w:tc>
          <w:tcPr>
            <w:tcW w:w="821" w:type="pct"/>
          </w:tcPr>
          <w:p w:rsidR="00412E1E" w:rsidRDefault="00412E1E" w:rsidP="00A866AC">
            <w:pPr>
              <w:pStyle w:val="a7"/>
              <w:ind w:left="0"/>
              <w:jc w:val="center"/>
            </w:pPr>
            <w:r>
              <w:t>Организаторы/</w:t>
            </w:r>
          </w:p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 xml:space="preserve">кураторы </w:t>
            </w:r>
          </w:p>
        </w:tc>
        <w:tc>
          <w:tcPr>
            <w:tcW w:w="993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 xml:space="preserve">Название, номер и дата </w:t>
            </w:r>
            <w:r>
              <w:lastRenderedPageBreak/>
              <w:t>подтверждающего документа</w:t>
            </w:r>
          </w:p>
        </w:tc>
        <w:tc>
          <w:tcPr>
            <w:tcW w:w="641" w:type="pct"/>
          </w:tcPr>
          <w:p w:rsidR="00412E1E" w:rsidRDefault="00412E1E" w:rsidP="00A866AC">
            <w:pPr>
              <w:pStyle w:val="a7"/>
              <w:ind w:left="0"/>
              <w:jc w:val="center"/>
            </w:pPr>
            <w:r>
              <w:lastRenderedPageBreak/>
              <w:t>Период участи</w:t>
            </w:r>
            <w:r w:rsidRPr="0087259F">
              <w:t>я</w:t>
            </w:r>
          </w:p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lastRenderedPageBreak/>
              <w:t xml:space="preserve"> </w:t>
            </w:r>
            <w:r>
              <w:rPr>
                <w:i/>
              </w:rPr>
              <w:t>(3 года/5 лет</w:t>
            </w:r>
            <w:r w:rsidRPr="0087259F">
              <w:rPr>
                <w:i/>
              </w:rPr>
              <w:t>)</w:t>
            </w:r>
          </w:p>
        </w:tc>
      </w:tr>
      <w:tr w:rsidR="00412E1E" w:rsidRPr="0087259F" w:rsidTr="00412E1E">
        <w:trPr>
          <w:trHeight w:val="236"/>
        </w:trPr>
        <w:tc>
          <w:tcPr>
            <w:tcW w:w="914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lastRenderedPageBreak/>
              <w:t>Муниципальный</w:t>
            </w:r>
          </w:p>
        </w:tc>
        <w:tc>
          <w:tcPr>
            <w:tcW w:w="1631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Клуб «Наустим»</w:t>
            </w:r>
          </w:p>
        </w:tc>
        <w:tc>
          <w:tcPr>
            <w:tcW w:w="821" w:type="pct"/>
          </w:tcPr>
          <w:p w:rsidR="00412E1E" w:rsidRPr="0087259F" w:rsidRDefault="00412E1E" w:rsidP="00A866AC">
            <w:pPr>
              <w:pStyle w:val="a7"/>
              <w:ind w:left="0"/>
            </w:pPr>
            <w:r>
              <w:t>Соколова Э.Н.,   зам</w:t>
            </w:r>
            <w:proofErr w:type="gramStart"/>
            <w:r>
              <w:t>.д</w:t>
            </w:r>
            <w:proofErr w:type="gramEnd"/>
            <w:r>
              <w:t>иректора МУДПО «ИМЦ»</w:t>
            </w:r>
          </w:p>
        </w:tc>
        <w:tc>
          <w:tcPr>
            <w:tcW w:w="993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Приказ  №245/1 от 06.09.2019</w:t>
            </w:r>
          </w:p>
        </w:tc>
        <w:tc>
          <w:tcPr>
            <w:tcW w:w="641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ежегодно</w:t>
            </w:r>
          </w:p>
        </w:tc>
      </w:tr>
    </w:tbl>
    <w:p w:rsidR="00412E1E" w:rsidRPr="0087259F" w:rsidRDefault="00412E1E" w:rsidP="00412E1E">
      <w:pPr>
        <w:jc w:val="both"/>
      </w:pPr>
    </w:p>
    <w:p w:rsidR="00412E1E" w:rsidRPr="00412E1E" w:rsidRDefault="00412E1E" w:rsidP="00412E1E">
      <w:pPr>
        <w:ind w:left="1080"/>
        <w:jc w:val="both"/>
        <w:rPr>
          <w:b/>
        </w:rPr>
      </w:pPr>
      <w:r w:rsidRPr="00412E1E">
        <w:rPr>
          <w:b/>
        </w:rPr>
        <w:t>Участие ДОУ в профессиональных конкурсах</w:t>
      </w:r>
      <w:r w:rsidRPr="0087259F">
        <w:t xml:space="preserve"> (грамота на дошкольное учреждение)</w:t>
      </w:r>
    </w:p>
    <w:p w:rsidR="00412E1E" w:rsidRPr="0087259F" w:rsidRDefault="00412E1E" w:rsidP="00412E1E">
      <w:pPr>
        <w:pStyle w:val="a7"/>
        <w:ind w:left="1440"/>
        <w:jc w:val="both"/>
        <w:rPr>
          <w:b/>
        </w:rPr>
      </w:pPr>
    </w:p>
    <w:tbl>
      <w:tblPr>
        <w:tblStyle w:val="a8"/>
        <w:tblW w:w="5000" w:type="pct"/>
        <w:tblLook w:val="04A0"/>
      </w:tblPr>
      <w:tblGrid>
        <w:gridCol w:w="1691"/>
        <w:gridCol w:w="1232"/>
        <w:gridCol w:w="1311"/>
        <w:gridCol w:w="1232"/>
        <w:gridCol w:w="1928"/>
        <w:gridCol w:w="1350"/>
        <w:gridCol w:w="1110"/>
      </w:tblGrid>
      <w:tr w:rsidR="00412E1E" w:rsidRPr="0087259F" w:rsidTr="00BE1819">
        <w:trPr>
          <w:trHeight w:val="216"/>
        </w:trPr>
        <w:tc>
          <w:tcPr>
            <w:tcW w:w="858" w:type="pct"/>
            <w:vMerge w:val="restar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Уровень конкурса</w:t>
            </w:r>
          </w:p>
        </w:tc>
        <w:tc>
          <w:tcPr>
            <w:tcW w:w="1915" w:type="pct"/>
            <w:gridSpan w:val="3"/>
          </w:tcPr>
          <w:p w:rsidR="00412E1E" w:rsidRDefault="00412E1E" w:rsidP="00A866AC">
            <w:pPr>
              <w:pStyle w:val="a7"/>
              <w:ind w:left="0"/>
              <w:jc w:val="center"/>
            </w:pPr>
            <w:r w:rsidRPr="0087259F">
              <w:t>Дистанционные конкурсы</w:t>
            </w:r>
          </w:p>
        </w:tc>
        <w:tc>
          <w:tcPr>
            <w:tcW w:w="2227" w:type="pct"/>
            <w:gridSpan w:val="3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ab/>
              <w:t>Значимые (важные)</w:t>
            </w:r>
            <w:r w:rsidRPr="0087259F">
              <w:t xml:space="preserve"> конкурсы</w:t>
            </w:r>
            <w:r w:rsidRPr="0087259F">
              <w:tab/>
            </w:r>
          </w:p>
        </w:tc>
      </w:tr>
      <w:tr w:rsidR="00BE1819" w:rsidRPr="0087259F" w:rsidTr="00BE1819">
        <w:trPr>
          <w:trHeight w:val="674"/>
        </w:trPr>
        <w:tc>
          <w:tcPr>
            <w:tcW w:w="858" w:type="pct"/>
            <w:vMerge/>
          </w:tcPr>
          <w:p w:rsidR="00BE1819" w:rsidRPr="0087259F" w:rsidRDefault="00BE1819" w:rsidP="00A866AC">
            <w:pPr>
              <w:pStyle w:val="a7"/>
              <w:ind w:left="0"/>
              <w:jc w:val="center"/>
            </w:pPr>
          </w:p>
        </w:tc>
        <w:tc>
          <w:tcPr>
            <w:tcW w:w="625" w:type="pct"/>
          </w:tcPr>
          <w:p w:rsidR="00BE1819" w:rsidRPr="00836ED0" w:rsidRDefault="00BE1819" w:rsidP="00A866AC">
            <w:pPr>
              <w:pStyle w:val="a7"/>
              <w:ind w:left="0"/>
              <w:jc w:val="center"/>
            </w:pPr>
            <w:r w:rsidRPr="00836ED0">
              <w:t xml:space="preserve">Количество  конкурсов </w:t>
            </w:r>
            <w:r w:rsidRPr="00836ED0">
              <w:rPr>
                <w:i/>
              </w:rPr>
              <w:t>(цифра)</w:t>
            </w:r>
          </w:p>
        </w:tc>
        <w:tc>
          <w:tcPr>
            <w:tcW w:w="665" w:type="pct"/>
          </w:tcPr>
          <w:p w:rsidR="00BE1819" w:rsidRPr="00836ED0" w:rsidRDefault="00BE1819" w:rsidP="00A866AC">
            <w:pPr>
              <w:pStyle w:val="a7"/>
              <w:ind w:left="0"/>
              <w:jc w:val="center"/>
            </w:pPr>
            <w:r w:rsidRPr="00836ED0">
              <w:t>Количество победителей</w:t>
            </w:r>
          </w:p>
          <w:p w:rsidR="00BE1819" w:rsidRPr="00836ED0" w:rsidRDefault="00BE1819" w:rsidP="00A866AC">
            <w:pPr>
              <w:pStyle w:val="a7"/>
              <w:ind w:left="0"/>
              <w:jc w:val="center"/>
            </w:pPr>
            <w:r w:rsidRPr="00836ED0">
              <w:rPr>
                <w:i/>
              </w:rPr>
              <w:t>(цифра)</w:t>
            </w:r>
          </w:p>
        </w:tc>
        <w:tc>
          <w:tcPr>
            <w:tcW w:w="625" w:type="pct"/>
          </w:tcPr>
          <w:p w:rsidR="00BE1819" w:rsidRPr="00836ED0" w:rsidRDefault="00BE1819" w:rsidP="00A866AC">
            <w:pPr>
              <w:pStyle w:val="a7"/>
              <w:ind w:left="0"/>
              <w:jc w:val="center"/>
            </w:pPr>
            <w:r w:rsidRPr="00836ED0">
              <w:t>Количество призеров</w:t>
            </w:r>
          </w:p>
          <w:p w:rsidR="00BE1819" w:rsidRPr="00836ED0" w:rsidRDefault="00BE1819" w:rsidP="00A866AC">
            <w:pPr>
              <w:pStyle w:val="a7"/>
              <w:ind w:left="0"/>
              <w:jc w:val="center"/>
            </w:pPr>
            <w:r w:rsidRPr="00836ED0">
              <w:rPr>
                <w:i/>
              </w:rPr>
              <w:t>(цифра)</w:t>
            </w:r>
          </w:p>
        </w:tc>
        <w:tc>
          <w:tcPr>
            <w:tcW w:w="1021" w:type="pct"/>
          </w:tcPr>
          <w:p w:rsidR="00BE1819" w:rsidRPr="0087259F" w:rsidRDefault="00BE1819" w:rsidP="00A866AC">
            <w:pPr>
              <w:pStyle w:val="a7"/>
              <w:ind w:left="0"/>
              <w:jc w:val="center"/>
            </w:pPr>
            <w:r w:rsidRPr="0087259F">
              <w:t>Название конкурса</w:t>
            </w:r>
          </w:p>
        </w:tc>
        <w:tc>
          <w:tcPr>
            <w:tcW w:w="1205" w:type="pct"/>
            <w:gridSpan w:val="2"/>
          </w:tcPr>
          <w:p w:rsidR="00BE1819" w:rsidRPr="0087259F" w:rsidRDefault="00BE1819" w:rsidP="00A866AC">
            <w:pPr>
              <w:pStyle w:val="a7"/>
              <w:ind w:left="0"/>
              <w:jc w:val="center"/>
            </w:pPr>
            <w:r w:rsidRPr="00941294">
              <w:t xml:space="preserve">Результат </w:t>
            </w:r>
            <w:r w:rsidRPr="00941294">
              <w:rPr>
                <w:i/>
              </w:rPr>
              <w:t>(победитель, призер)</w:t>
            </w:r>
          </w:p>
        </w:tc>
      </w:tr>
      <w:tr w:rsidR="00BE1819" w:rsidRPr="0087259F" w:rsidTr="00BE1819">
        <w:trPr>
          <w:trHeight w:val="216"/>
        </w:trPr>
        <w:tc>
          <w:tcPr>
            <w:tcW w:w="858" w:type="pct"/>
          </w:tcPr>
          <w:p w:rsidR="00BE1819" w:rsidRPr="0087259F" w:rsidRDefault="00BE1819" w:rsidP="00A866AC">
            <w:pPr>
              <w:pStyle w:val="a7"/>
              <w:ind w:left="0"/>
            </w:pPr>
            <w:r w:rsidRPr="0087259F">
              <w:t>Региональный</w:t>
            </w:r>
          </w:p>
        </w:tc>
        <w:tc>
          <w:tcPr>
            <w:tcW w:w="625" w:type="pc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  <w:r>
              <w:t>1</w:t>
            </w:r>
          </w:p>
        </w:tc>
        <w:tc>
          <w:tcPr>
            <w:tcW w:w="665" w:type="pc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  <w:r>
              <w:t>1</w:t>
            </w:r>
          </w:p>
        </w:tc>
        <w:tc>
          <w:tcPr>
            <w:tcW w:w="625" w:type="pc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1021" w:type="pct"/>
          </w:tcPr>
          <w:p w:rsidR="00BE1819" w:rsidRPr="00BE1819" w:rsidRDefault="00BE1819" w:rsidP="00BE181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BE181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Муниципальный этап Всероссийского конкурса профессионального мастерства «Учитель-дефектолог России – 2021»</w:t>
            </w:r>
          </w:p>
          <w:p w:rsidR="00BE1819" w:rsidRPr="00BE1819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1205" w:type="pct"/>
            <w:gridSpan w:val="2"/>
          </w:tcPr>
          <w:p w:rsidR="00BE1819" w:rsidRPr="00BE1819" w:rsidRDefault="00BE1819" w:rsidP="00BE1819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E181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Учитель - дефектолог Фролова Анна Сергеевна призер</w:t>
            </w:r>
          </w:p>
        </w:tc>
      </w:tr>
      <w:tr w:rsidR="00BE1819" w:rsidRPr="0087259F" w:rsidTr="00BE1819">
        <w:trPr>
          <w:trHeight w:val="216"/>
        </w:trPr>
        <w:tc>
          <w:tcPr>
            <w:tcW w:w="858" w:type="pct"/>
            <w:vMerge w:val="restart"/>
          </w:tcPr>
          <w:p w:rsidR="00BE1819" w:rsidRPr="0087259F" w:rsidRDefault="00BE1819" w:rsidP="00A866AC">
            <w:pPr>
              <w:pStyle w:val="a7"/>
              <w:ind w:left="0"/>
            </w:pPr>
            <w:r w:rsidRPr="0087259F">
              <w:t>Федеральный</w:t>
            </w:r>
          </w:p>
        </w:tc>
        <w:tc>
          <w:tcPr>
            <w:tcW w:w="625" w:type="pct"/>
            <w:vMerge w:val="restar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  <w:r>
              <w:t>3</w:t>
            </w:r>
          </w:p>
        </w:tc>
        <w:tc>
          <w:tcPr>
            <w:tcW w:w="665" w:type="pct"/>
            <w:vMerge w:val="restar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  <w:r>
              <w:t>1</w:t>
            </w:r>
          </w:p>
        </w:tc>
        <w:tc>
          <w:tcPr>
            <w:tcW w:w="625" w:type="pct"/>
            <w:vMerge w:val="restart"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  <w:r>
              <w:t>2</w:t>
            </w:r>
          </w:p>
        </w:tc>
        <w:tc>
          <w:tcPr>
            <w:tcW w:w="1021" w:type="pct"/>
          </w:tcPr>
          <w:p w:rsidR="00BE1819" w:rsidRPr="00BE1819" w:rsidRDefault="00BE1819" w:rsidP="00BE1819">
            <w:pPr>
              <w:outlineLvl w:val="2"/>
            </w:pPr>
            <w:r w:rsidRPr="00BE1819">
              <w:t>V</w:t>
            </w:r>
            <w:r w:rsidRPr="00BE1819">
              <w:rPr>
                <w:lang w:val="en-US"/>
              </w:rPr>
              <w:t>II</w:t>
            </w:r>
            <w:r w:rsidRPr="00BE1819">
              <w:t xml:space="preserve"> Федеральный научно-общественный конкурс «Восемь жемчужин дошкольного образования - 2020» </w:t>
            </w:r>
          </w:p>
          <w:p w:rsidR="00BE1819" w:rsidRPr="001B52DB" w:rsidRDefault="00BE1819" w:rsidP="00BE1819">
            <w:pPr>
              <w:pStyle w:val="a7"/>
              <w:ind w:left="0"/>
              <w:rPr>
                <w:color w:val="333333"/>
                <w:shd w:val="clear" w:color="auto" w:fill="FFFFFF"/>
              </w:rPr>
            </w:pPr>
          </w:p>
        </w:tc>
        <w:tc>
          <w:tcPr>
            <w:tcW w:w="1205" w:type="pct"/>
            <w:gridSpan w:val="2"/>
          </w:tcPr>
          <w:p w:rsidR="00BE1819" w:rsidRPr="001B52DB" w:rsidRDefault="00BE1819" w:rsidP="00BE1819">
            <w:pPr>
              <w:pStyle w:val="ac"/>
              <w:ind w:left="34"/>
              <w:rPr>
                <w:sz w:val="24"/>
                <w:szCs w:val="24"/>
              </w:rPr>
            </w:pPr>
            <w:r>
              <w:t>Лауреат в номинации «</w:t>
            </w:r>
            <w:r>
              <w:rPr>
                <w:rStyle w:val="a6"/>
                <w:bCs/>
              </w:rPr>
              <w:t>Новой архитектуре – достойную педагогику</w:t>
            </w:r>
            <w:r>
              <w:t>»</w:t>
            </w:r>
          </w:p>
        </w:tc>
      </w:tr>
      <w:tr w:rsidR="00BE1819" w:rsidRPr="0087259F" w:rsidTr="00BE1819">
        <w:trPr>
          <w:trHeight w:val="1766"/>
        </w:trPr>
        <w:tc>
          <w:tcPr>
            <w:tcW w:w="858" w:type="pct"/>
            <w:vMerge/>
          </w:tcPr>
          <w:p w:rsidR="00BE1819" w:rsidRPr="0087259F" w:rsidRDefault="00BE1819" w:rsidP="00A866AC">
            <w:pPr>
              <w:pStyle w:val="a7"/>
              <w:ind w:left="0"/>
            </w:pPr>
          </w:p>
        </w:tc>
        <w:tc>
          <w:tcPr>
            <w:tcW w:w="625" w:type="pct"/>
            <w:vMerge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665" w:type="pct"/>
            <w:vMerge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625" w:type="pct"/>
            <w:vMerge/>
          </w:tcPr>
          <w:p w:rsidR="00BE1819" w:rsidRPr="0087259F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1021" w:type="pct"/>
          </w:tcPr>
          <w:p w:rsidR="00BE1819" w:rsidRDefault="00BE1819" w:rsidP="00A866AC">
            <w:pPr>
              <w:pStyle w:val="a7"/>
              <w:ind w:left="0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Всероссийский</w:t>
            </w:r>
            <w:r w:rsidRPr="00D913CF">
              <w:rPr>
                <w:color w:val="333333"/>
                <w:shd w:val="clear" w:color="auto" w:fill="FFFFFF"/>
              </w:rPr>
              <w:t xml:space="preserve"> конкурс «500 лучших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r w:rsidRPr="00D913CF">
              <w:rPr>
                <w:color w:val="333333"/>
                <w:shd w:val="clear" w:color="auto" w:fill="FFFFFF"/>
              </w:rPr>
              <w:t xml:space="preserve">образовательных организаций страны </w:t>
            </w:r>
            <w:r>
              <w:rPr>
                <w:color w:val="333333"/>
                <w:shd w:val="clear" w:color="auto" w:fill="FFFFFF"/>
              </w:rPr>
              <w:t>-</w:t>
            </w:r>
            <w:r w:rsidRPr="00D913CF">
              <w:rPr>
                <w:color w:val="333333"/>
                <w:shd w:val="clear" w:color="auto" w:fill="FFFFFF"/>
              </w:rPr>
              <w:t> 2020»</w:t>
            </w:r>
          </w:p>
          <w:p w:rsidR="00BE1819" w:rsidRPr="00D913CF" w:rsidRDefault="00BE1819" w:rsidP="00A866AC">
            <w:pPr>
              <w:pStyle w:val="a7"/>
              <w:ind w:left="0"/>
              <w:jc w:val="both"/>
            </w:pPr>
          </w:p>
        </w:tc>
        <w:tc>
          <w:tcPr>
            <w:tcW w:w="1205" w:type="pct"/>
            <w:gridSpan w:val="2"/>
          </w:tcPr>
          <w:p w:rsidR="00BE1819" w:rsidRPr="0087259F" w:rsidRDefault="00BE1819" w:rsidP="00A866AC">
            <w:pPr>
              <w:pStyle w:val="a7"/>
              <w:ind w:left="34"/>
              <w:jc w:val="both"/>
            </w:pPr>
            <w:r>
              <w:t xml:space="preserve">Лауреат </w:t>
            </w:r>
            <w:proofErr w:type="gramStart"/>
            <w:r>
              <w:t>номинациях</w:t>
            </w:r>
            <w:proofErr w:type="gramEnd"/>
            <w:r>
              <w:t>: Лидер в области дошкольного образования – 2020, Лучшая инклюзивная образовательная организация -2020</w:t>
            </w:r>
          </w:p>
        </w:tc>
      </w:tr>
      <w:tr w:rsidR="00BE1819" w:rsidRPr="0087259F" w:rsidTr="00BE1819">
        <w:trPr>
          <w:trHeight w:val="216"/>
        </w:trPr>
        <w:tc>
          <w:tcPr>
            <w:tcW w:w="858" w:type="pct"/>
          </w:tcPr>
          <w:p w:rsidR="00412E1E" w:rsidRPr="0087259F" w:rsidRDefault="00412E1E" w:rsidP="00A866AC">
            <w:pPr>
              <w:pStyle w:val="a7"/>
              <w:ind w:left="0"/>
            </w:pPr>
            <w:r>
              <w:t>Международный</w:t>
            </w:r>
          </w:p>
        </w:tc>
        <w:tc>
          <w:tcPr>
            <w:tcW w:w="62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66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62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1021" w:type="pct"/>
          </w:tcPr>
          <w:p w:rsidR="00412E1E" w:rsidRDefault="00412E1E" w:rsidP="00A866AC">
            <w:pPr>
              <w:pStyle w:val="a7"/>
              <w:ind w:left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Система добровольной сертификации информационных технологий «ССИТ»</w:t>
            </w:r>
          </w:p>
        </w:tc>
        <w:tc>
          <w:tcPr>
            <w:tcW w:w="642" w:type="pc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t>Серебряный сертификат соответствия № 36773</w:t>
            </w:r>
          </w:p>
        </w:tc>
        <w:tc>
          <w:tcPr>
            <w:tcW w:w="563" w:type="pct"/>
          </w:tcPr>
          <w:p w:rsidR="00412E1E" w:rsidRPr="00764794" w:rsidRDefault="00412E1E" w:rsidP="00A866AC">
            <w:pPr>
              <w:pStyle w:val="ac"/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осква</w:t>
            </w:r>
          </w:p>
        </w:tc>
      </w:tr>
    </w:tbl>
    <w:p w:rsidR="00412E1E" w:rsidRDefault="00412E1E" w:rsidP="00412E1E">
      <w:pPr>
        <w:pStyle w:val="a7"/>
        <w:jc w:val="both"/>
        <w:rPr>
          <w:b/>
        </w:rPr>
      </w:pPr>
    </w:p>
    <w:p w:rsidR="00412E1E" w:rsidRPr="00166511" w:rsidRDefault="00412E1E" w:rsidP="00412E1E">
      <w:r w:rsidRPr="00412E1E">
        <w:rPr>
          <w:b/>
        </w:rPr>
        <w:t xml:space="preserve">Значимые (важные) события ДОУ </w:t>
      </w:r>
    </w:p>
    <w:p w:rsidR="00412E1E" w:rsidRPr="0087259F" w:rsidRDefault="00412E1E" w:rsidP="00412E1E">
      <w:pPr>
        <w:pStyle w:val="a7"/>
        <w:ind w:left="1440"/>
        <w:rPr>
          <w:b/>
        </w:rPr>
      </w:pPr>
    </w:p>
    <w:tbl>
      <w:tblPr>
        <w:tblStyle w:val="a8"/>
        <w:tblW w:w="5000" w:type="pct"/>
        <w:tblLook w:val="04A0"/>
      </w:tblPr>
      <w:tblGrid>
        <w:gridCol w:w="2564"/>
        <w:gridCol w:w="1835"/>
        <w:gridCol w:w="2067"/>
        <w:gridCol w:w="1317"/>
        <w:gridCol w:w="2071"/>
      </w:tblGrid>
      <w:tr w:rsidR="00412E1E" w:rsidRPr="0087259F" w:rsidTr="00412E1E">
        <w:trPr>
          <w:trHeight w:val="447"/>
        </w:trPr>
        <w:tc>
          <w:tcPr>
            <w:tcW w:w="1395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Уровень мероприятия</w:t>
            </w:r>
          </w:p>
        </w:tc>
        <w:tc>
          <w:tcPr>
            <w:tcW w:w="938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 xml:space="preserve">Направление мероприятия </w:t>
            </w:r>
            <w:r w:rsidRPr="00166511">
              <w:rPr>
                <w:i/>
              </w:rPr>
              <w:t>(встречи, экскурсии, акции</w:t>
            </w:r>
            <w:r>
              <w:rPr>
                <w:i/>
              </w:rPr>
              <w:t xml:space="preserve"> и др.</w:t>
            </w:r>
            <w:r w:rsidRPr="00166511">
              <w:rPr>
                <w:i/>
              </w:rPr>
              <w:t>)</w:t>
            </w:r>
          </w:p>
        </w:tc>
        <w:tc>
          <w:tcPr>
            <w:tcW w:w="1202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Тема мероприятия</w:t>
            </w:r>
          </w:p>
        </w:tc>
        <w:tc>
          <w:tcPr>
            <w:tcW w:w="681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Количество участников</w:t>
            </w:r>
          </w:p>
        </w:tc>
        <w:tc>
          <w:tcPr>
            <w:tcW w:w="783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Результат</w:t>
            </w:r>
          </w:p>
        </w:tc>
      </w:tr>
      <w:tr w:rsidR="00412E1E" w:rsidRPr="0087259F" w:rsidTr="00412E1E">
        <w:trPr>
          <w:trHeight w:val="236"/>
        </w:trPr>
        <w:tc>
          <w:tcPr>
            <w:tcW w:w="1395" w:type="pct"/>
            <w:vMerge w:val="restar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lastRenderedPageBreak/>
              <w:t>Муниципальный</w:t>
            </w:r>
          </w:p>
        </w:tc>
        <w:tc>
          <w:tcPr>
            <w:tcW w:w="938" w:type="pct"/>
          </w:tcPr>
          <w:p w:rsidR="00412E1E" w:rsidRPr="00332263" w:rsidRDefault="00412E1E" w:rsidP="00A866AC">
            <w:pPr>
              <w:contextualSpacing/>
              <w:jc w:val="both"/>
              <w:rPr>
                <w:rFonts w:eastAsia="Calibri"/>
              </w:rPr>
            </w:pPr>
            <w:r w:rsidRPr="00967A34">
              <w:rPr>
                <w:rFonts w:eastAsia="Calibri"/>
              </w:rPr>
              <w:t>Городское методическое объединение</w:t>
            </w:r>
            <w:r>
              <w:rPr>
                <w:rFonts w:eastAsia="Calibri"/>
              </w:rPr>
              <w:t xml:space="preserve"> инструкторов по физической культуре южной территориальной зоны</w:t>
            </w:r>
          </w:p>
        </w:tc>
        <w:tc>
          <w:tcPr>
            <w:tcW w:w="1202" w:type="pct"/>
          </w:tcPr>
          <w:p w:rsidR="00412E1E" w:rsidRPr="00332263" w:rsidRDefault="00412E1E" w:rsidP="00A866A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«Особенности работы инструктора по физической культуре с детьми с ограниченными возможностями здоровья»</w:t>
            </w:r>
          </w:p>
        </w:tc>
        <w:tc>
          <w:tcPr>
            <w:tcW w:w="681" w:type="pct"/>
          </w:tcPr>
          <w:p w:rsidR="00412E1E" w:rsidRPr="00332263" w:rsidRDefault="00412E1E" w:rsidP="00A866A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40 человек</w:t>
            </w:r>
          </w:p>
        </w:tc>
        <w:tc>
          <w:tcPr>
            <w:tcW w:w="783" w:type="pct"/>
          </w:tcPr>
          <w:p w:rsidR="00412E1E" w:rsidRPr="00332263" w:rsidRDefault="00412E1E" w:rsidP="00A866A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Повышение компетентности и профессионального мастерства инструкторов по физическому воспитанию ДОУ в области инклюзивного образования</w:t>
            </w:r>
          </w:p>
        </w:tc>
      </w:tr>
      <w:tr w:rsidR="00412E1E" w:rsidRPr="0087259F" w:rsidTr="00412E1E">
        <w:trPr>
          <w:trHeight w:val="236"/>
        </w:trPr>
        <w:tc>
          <w:tcPr>
            <w:tcW w:w="1395" w:type="pct"/>
            <w:vMerge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938" w:type="pct"/>
          </w:tcPr>
          <w:p w:rsidR="00412E1E" w:rsidRPr="00244E95" w:rsidRDefault="00412E1E" w:rsidP="00A866AC">
            <w:pPr>
              <w:pStyle w:val="a7"/>
              <w:ind w:left="0"/>
              <w:jc w:val="both"/>
            </w:pPr>
            <w:r w:rsidRPr="00244E95">
              <w:t>«</w:t>
            </w:r>
            <w:proofErr w:type="spellStart"/>
            <w:r w:rsidRPr="00244E95">
              <w:t>Доброкрышка</w:t>
            </w:r>
            <w:proofErr w:type="spellEnd"/>
            <w:r w:rsidRPr="00244E95">
              <w:t xml:space="preserve">» </w:t>
            </w:r>
          </w:p>
        </w:tc>
        <w:tc>
          <w:tcPr>
            <w:tcW w:w="1202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 xml:space="preserve">Благотворительная волонтерская работа. </w:t>
            </w:r>
            <w:r w:rsidRPr="00244E95">
              <w:t>Сбор крышек в переработку для</w:t>
            </w:r>
            <w:r>
              <w:t xml:space="preserve"> </w:t>
            </w:r>
            <w:r w:rsidRPr="00244E95">
              <w:t>оказания благотворительной помощи детям.</w:t>
            </w:r>
          </w:p>
        </w:tc>
        <w:tc>
          <w:tcPr>
            <w:tcW w:w="681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91</w:t>
            </w:r>
          </w:p>
        </w:tc>
        <w:tc>
          <w:tcPr>
            <w:tcW w:w="783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Собрано около 20 кг крышек, передано волонтерам</w:t>
            </w:r>
          </w:p>
        </w:tc>
      </w:tr>
      <w:tr w:rsidR="00412E1E" w:rsidRPr="0087259F" w:rsidTr="00412E1E">
        <w:trPr>
          <w:trHeight w:val="236"/>
        </w:trPr>
        <w:tc>
          <w:tcPr>
            <w:tcW w:w="1395" w:type="pc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t>Региональный</w:t>
            </w:r>
          </w:p>
        </w:tc>
        <w:tc>
          <w:tcPr>
            <w:tcW w:w="938" w:type="pct"/>
          </w:tcPr>
          <w:p w:rsidR="00412E1E" w:rsidRPr="00244E95" w:rsidRDefault="00412E1E" w:rsidP="00A866AC">
            <w:pPr>
              <w:pStyle w:val="a7"/>
              <w:ind w:left="0"/>
              <w:jc w:val="both"/>
            </w:pPr>
            <w:r>
              <w:t>«Бумажный Бум»</w:t>
            </w:r>
          </w:p>
        </w:tc>
        <w:tc>
          <w:tcPr>
            <w:tcW w:w="1202" w:type="pc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t>Экологическая акция под девизом «Сдай макулатуру, спаси дерево»</w:t>
            </w:r>
          </w:p>
        </w:tc>
        <w:tc>
          <w:tcPr>
            <w:tcW w:w="681" w:type="pc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t>119</w:t>
            </w:r>
          </w:p>
        </w:tc>
        <w:tc>
          <w:tcPr>
            <w:tcW w:w="783" w:type="pct"/>
          </w:tcPr>
          <w:p w:rsidR="00412E1E" w:rsidRDefault="00412E1E" w:rsidP="00A866AC">
            <w:pPr>
              <w:pStyle w:val="a7"/>
              <w:ind w:left="0"/>
              <w:jc w:val="both"/>
            </w:pPr>
            <w:r>
              <w:t>Собрано более 400 кг макулатуры</w:t>
            </w:r>
          </w:p>
        </w:tc>
      </w:tr>
      <w:tr w:rsidR="00412E1E" w:rsidRPr="0087259F" w:rsidTr="00412E1E">
        <w:trPr>
          <w:trHeight w:val="223"/>
        </w:trPr>
        <w:tc>
          <w:tcPr>
            <w:tcW w:w="139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Федеральный</w:t>
            </w:r>
          </w:p>
        </w:tc>
        <w:tc>
          <w:tcPr>
            <w:tcW w:w="938" w:type="pct"/>
            <w:shd w:val="clear" w:color="auto" w:fill="FFFFFF" w:themeFill="background1"/>
          </w:tcPr>
          <w:p w:rsidR="00412E1E" w:rsidRPr="00CE4890" w:rsidRDefault="00412E1E" w:rsidP="00A866AC">
            <w:pPr>
              <w:pStyle w:val="a7"/>
              <w:ind w:left="0"/>
              <w:jc w:val="both"/>
            </w:pPr>
            <w:r w:rsidRPr="00CE4890">
              <w:rPr>
                <w:rStyle w:val="a5"/>
                <w:b w:val="0"/>
                <w:color w:val="202020"/>
                <w:shd w:val="clear" w:color="auto" w:fill="FFFFFF"/>
              </w:rPr>
              <w:t>"</w:t>
            </w:r>
            <w:proofErr w:type="spellStart"/>
            <w:r w:rsidRPr="00CE4890">
              <w:rPr>
                <w:rStyle w:val="a5"/>
                <w:b w:val="0"/>
                <w:color w:val="202020"/>
                <w:shd w:val="clear" w:color="auto" w:fill="FFFFFF"/>
              </w:rPr>
              <w:t>Супергерои</w:t>
            </w:r>
            <w:proofErr w:type="spellEnd"/>
            <w:r w:rsidRPr="00CE4890">
              <w:rPr>
                <w:rStyle w:val="a5"/>
                <w:b w:val="0"/>
                <w:color w:val="202020"/>
                <w:shd w:val="clear" w:color="auto" w:fill="FFFFFF"/>
              </w:rPr>
              <w:t xml:space="preserve"> против простуды и гриппа"</w:t>
            </w:r>
          </w:p>
        </w:tc>
        <w:tc>
          <w:tcPr>
            <w:tcW w:w="1202" w:type="pct"/>
            <w:shd w:val="clear" w:color="auto" w:fill="FFFFFF" w:themeFill="background1"/>
          </w:tcPr>
          <w:p w:rsidR="00412E1E" w:rsidRPr="00CE4890" w:rsidRDefault="00412E1E" w:rsidP="00A866AC">
            <w:pPr>
              <w:pStyle w:val="a7"/>
              <w:ind w:left="0"/>
              <w:jc w:val="both"/>
            </w:pPr>
            <w:r w:rsidRPr="00CE4890">
              <w:rPr>
                <w:sz w:val="23"/>
                <w:szCs w:val="23"/>
                <w:shd w:val="clear" w:color="auto" w:fill="FFFFFF"/>
              </w:rPr>
              <w:t>Всероссийский детский оздоровительный конкурс</w:t>
            </w:r>
          </w:p>
        </w:tc>
        <w:tc>
          <w:tcPr>
            <w:tcW w:w="681" w:type="pct"/>
            <w:shd w:val="clear" w:color="auto" w:fill="FFFFFF" w:themeFill="background1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53</w:t>
            </w:r>
          </w:p>
        </w:tc>
        <w:tc>
          <w:tcPr>
            <w:tcW w:w="783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Пропаганда здорового образа жизни</w:t>
            </w:r>
          </w:p>
        </w:tc>
      </w:tr>
      <w:tr w:rsidR="00412E1E" w:rsidRPr="0087259F" w:rsidTr="00412E1E">
        <w:trPr>
          <w:trHeight w:val="223"/>
        </w:trPr>
        <w:tc>
          <w:tcPr>
            <w:tcW w:w="1395" w:type="pct"/>
          </w:tcPr>
          <w:p w:rsidR="00412E1E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938" w:type="pct"/>
            <w:shd w:val="clear" w:color="auto" w:fill="FFFFFF" w:themeFill="background1"/>
          </w:tcPr>
          <w:p w:rsidR="00412E1E" w:rsidRPr="00BE066F" w:rsidRDefault="00412E1E" w:rsidP="00A866AC">
            <w:pPr>
              <w:contextualSpacing/>
              <w:jc w:val="both"/>
              <w:rPr>
                <w:rFonts w:eastAsia="Calibri"/>
              </w:rPr>
            </w:pPr>
            <w:r w:rsidRPr="00BE066F">
              <w:rPr>
                <w:rFonts w:eastAsia="Calibri"/>
              </w:rPr>
              <w:t>К 75-летию Победы</w:t>
            </w:r>
          </w:p>
        </w:tc>
        <w:tc>
          <w:tcPr>
            <w:tcW w:w="1202" w:type="pct"/>
            <w:shd w:val="clear" w:color="auto" w:fill="FFFFFF" w:themeFill="background1"/>
          </w:tcPr>
          <w:p w:rsidR="00412E1E" w:rsidRPr="00BE066F" w:rsidRDefault="00412E1E" w:rsidP="00A866AC">
            <w:pPr>
              <w:contextualSpacing/>
              <w:jc w:val="both"/>
              <w:rPr>
                <w:rFonts w:eastAsia="Calibri"/>
              </w:rPr>
            </w:pPr>
            <w:r w:rsidRPr="00BE066F">
              <w:rPr>
                <w:rFonts w:eastAsia="Calibri"/>
              </w:rPr>
              <w:t>«Великая наша победа»</w:t>
            </w:r>
          </w:p>
        </w:tc>
        <w:tc>
          <w:tcPr>
            <w:tcW w:w="681" w:type="pct"/>
            <w:shd w:val="clear" w:color="auto" w:fill="FFFFFF" w:themeFill="background1"/>
          </w:tcPr>
          <w:p w:rsidR="00412E1E" w:rsidRPr="00BE066F" w:rsidRDefault="00412E1E" w:rsidP="00A866AC">
            <w:pPr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783" w:type="pct"/>
          </w:tcPr>
          <w:p w:rsidR="00412E1E" w:rsidRPr="00BE066F" w:rsidRDefault="00412E1E" w:rsidP="00A866AC">
            <w:pPr>
              <w:contextualSpacing/>
              <w:jc w:val="both"/>
              <w:rPr>
                <w:rFonts w:eastAsia="Calibri"/>
              </w:rPr>
            </w:pPr>
            <w:r w:rsidRPr="00BE066F">
              <w:rPr>
                <w:rFonts w:eastAsia="Calibri"/>
              </w:rPr>
              <w:t>Всероссийский фильм</w:t>
            </w:r>
            <w:r>
              <w:rPr>
                <w:rFonts w:eastAsia="Calibri"/>
              </w:rPr>
              <w:t xml:space="preserve"> </w:t>
            </w:r>
            <w:r w:rsidRPr="00BE066F">
              <w:rPr>
                <w:rFonts w:eastAsia="Calibri"/>
              </w:rPr>
              <w:t xml:space="preserve"> памяти</w:t>
            </w:r>
          </w:p>
        </w:tc>
      </w:tr>
    </w:tbl>
    <w:p w:rsidR="00412E1E" w:rsidRPr="00722ACD" w:rsidRDefault="00412E1E" w:rsidP="00412E1E">
      <w:pPr>
        <w:jc w:val="both"/>
        <w:rPr>
          <w:b/>
        </w:rPr>
      </w:pPr>
    </w:p>
    <w:p w:rsidR="00412E1E" w:rsidRPr="00412E1E" w:rsidRDefault="00412E1E" w:rsidP="00412E1E">
      <w:pPr>
        <w:jc w:val="both"/>
      </w:pPr>
      <w:r w:rsidRPr="00412E1E">
        <w:t>Педагоги детского сада принимают участие в деятельности жюри профессиональных конкурсов,  в конференциях, семинарах, мастер-классах, имеют публикации собственного опыта в профессиональных изданиях.</w:t>
      </w:r>
    </w:p>
    <w:p w:rsidR="00412E1E" w:rsidRPr="00412E1E" w:rsidRDefault="00412E1E" w:rsidP="00412E1E">
      <w:pPr>
        <w:pStyle w:val="a7"/>
        <w:jc w:val="both"/>
      </w:pPr>
    </w:p>
    <w:p w:rsidR="00412E1E" w:rsidRPr="00412E1E" w:rsidRDefault="00412E1E" w:rsidP="00412E1E">
      <w:pPr>
        <w:jc w:val="both"/>
      </w:pPr>
      <w:r w:rsidRPr="00412E1E">
        <w:t>Участие детей в дистанционных конкурсах (грамота или диплом на ребенка)</w:t>
      </w:r>
    </w:p>
    <w:p w:rsidR="00412E1E" w:rsidRPr="00412E1E" w:rsidRDefault="00412E1E" w:rsidP="00412E1E">
      <w:pPr>
        <w:jc w:val="both"/>
      </w:pPr>
    </w:p>
    <w:tbl>
      <w:tblPr>
        <w:tblStyle w:val="a8"/>
        <w:tblW w:w="5000" w:type="pct"/>
        <w:tblLook w:val="04A0"/>
      </w:tblPr>
      <w:tblGrid>
        <w:gridCol w:w="1518"/>
        <w:gridCol w:w="1524"/>
        <w:gridCol w:w="1281"/>
        <w:gridCol w:w="1363"/>
        <w:gridCol w:w="1524"/>
        <w:gridCol w:w="1281"/>
        <w:gridCol w:w="1363"/>
      </w:tblGrid>
      <w:tr w:rsidR="00412E1E" w:rsidRPr="0087259F" w:rsidTr="00412E1E">
        <w:tc>
          <w:tcPr>
            <w:tcW w:w="574" w:type="pct"/>
            <w:vMerge w:val="restar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Уровень конкурса</w:t>
            </w:r>
          </w:p>
        </w:tc>
        <w:tc>
          <w:tcPr>
            <w:tcW w:w="2160" w:type="pct"/>
            <w:gridSpan w:val="3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Творческие конкурсы</w:t>
            </w:r>
          </w:p>
        </w:tc>
        <w:tc>
          <w:tcPr>
            <w:tcW w:w="2266" w:type="pct"/>
            <w:gridSpan w:val="3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Интеллектуальные конкурсы</w:t>
            </w:r>
          </w:p>
        </w:tc>
      </w:tr>
      <w:tr w:rsidR="00412E1E" w:rsidRPr="0087259F" w:rsidTr="00412E1E">
        <w:tc>
          <w:tcPr>
            <w:tcW w:w="574" w:type="pct"/>
            <w:vMerge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</w:p>
        </w:tc>
        <w:tc>
          <w:tcPr>
            <w:tcW w:w="761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 xml:space="preserve">Количество наименований конкурсов </w:t>
            </w:r>
            <w:r w:rsidRPr="0087259F">
              <w:rPr>
                <w:i/>
              </w:rPr>
              <w:t>(цифра)</w:t>
            </w: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 xml:space="preserve">Количество призеров </w:t>
            </w:r>
            <w:r w:rsidRPr="0087259F">
              <w:rPr>
                <w:i/>
              </w:rPr>
              <w:t>(цифра)</w:t>
            </w:r>
          </w:p>
        </w:tc>
        <w:tc>
          <w:tcPr>
            <w:tcW w:w="627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 xml:space="preserve">Количество победителей </w:t>
            </w:r>
            <w:r w:rsidRPr="0087259F">
              <w:rPr>
                <w:i/>
              </w:rPr>
              <w:t>(цифра)</w:t>
            </w:r>
          </w:p>
        </w:tc>
        <w:tc>
          <w:tcPr>
            <w:tcW w:w="820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 xml:space="preserve">Количество наименований конкурсов </w:t>
            </w:r>
            <w:r w:rsidRPr="0087259F">
              <w:rPr>
                <w:i/>
              </w:rPr>
              <w:t>(цифра)</w:t>
            </w:r>
          </w:p>
        </w:tc>
        <w:tc>
          <w:tcPr>
            <w:tcW w:w="675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Количест</w:t>
            </w:r>
            <w:r w:rsidRPr="0087259F">
              <w:t xml:space="preserve">во призеров </w:t>
            </w:r>
            <w:r w:rsidRPr="0087259F">
              <w:rPr>
                <w:i/>
              </w:rPr>
              <w:t>(цифра)</w:t>
            </w: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>
              <w:t>Количество победите</w:t>
            </w:r>
            <w:r w:rsidRPr="0087259F">
              <w:t xml:space="preserve">лей </w:t>
            </w:r>
            <w:r w:rsidRPr="0087259F">
              <w:rPr>
                <w:i/>
              </w:rPr>
              <w:t>(цифра)</w:t>
            </w:r>
          </w:p>
        </w:tc>
      </w:tr>
      <w:tr w:rsidR="00412E1E" w:rsidRPr="0087259F" w:rsidTr="00412E1E">
        <w:tc>
          <w:tcPr>
            <w:tcW w:w="574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Региональный</w:t>
            </w:r>
          </w:p>
        </w:tc>
        <w:tc>
          <w:tcPr>
            <w:tcW w:w="761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4</w:t>
            </w: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627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4</w:t>
            </w:r>
          </w:p>
        </w:tc>
        <w:tc>
          <w:tcPr>
            <w:tcW w:w="820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67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</w:tr>
      <w:tr w:rsidR="00412E1E" w:rsidRPr="0087259F" w:rsidTr="00412E1E">
        <w:tc>
          <w:tcPr>
            <w:tcW w:w="574" w:type="pct"/>
          </w:tcPr>
          <w:p w:rsidR="00412E1E" w:rsidRPr="0087259F" w:rsidRDefault="00412E1E" w:rsidP="00A866AC">
            <w:pPr>
              <w:pStyle w:val="a7"/>
              <w:ind w:left="0"/>
              <w:jc w:val="center"/>
            </w:pPr>
            <w:r w:rsidRPr="0087259F">
              <w:t>Федеральный</w:t>
            </w:r>
          </w:p>
        </w:tc>
        <w:tc>
          <w:tcPr>
            <w:tcW w:w="761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8</w:t>
            </w: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3</w:t>
            </w:r>
          </w:p>
        </w:tc>
        <w:tc>
          <w:tcPr>
            <w:tcW w:w="627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  <w:r>
              <w:t>5</w:t>
            </w:r>
          </w:p>
        </w:tc>
        <w:tc>
          <w:tcPr>
            <w:tcW w:w="820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675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  <w:tc>
          <w:tcPr>
            <w:tcW w:w="772" w:type="pct"/>
          </w:tcPr>
          <w:p w:rsidR="00412E1E" w:rsidRPr="0087259F" w:rsidRDefault="00412E1E" w:rsidP="00A866AC">
            <w:pPr>
              <w:pStyle w:val="a7"/>
              <w:ind w:left="0"/>
              <w:jc w:val="both"/>
            </w:pPr>
          </w:p>
        </w:tc>
      </w:tr>
    </w:tbl>
    <w:p w:rsidR="00412E1E" w:rsidRPr="0087259F" w:rsidRDefault="00412E1E" w:rsidP="00412E1E">
      <w:pPr>
        <w:pStyle w:val="a7"/>
        <w:jc w:val="both"/>
        <w:rPr>
          <w:b/>
        </w:rPr>
      </w:pP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Анализ представленных результатов показывает, что сотрудники учреждения  являются активными участниками мероприятий городского, регионального, уровней, регулярно публикуются в педагогических и электронных   изданиях.           </w:t>
      </w:r>
    </w:p>
    <w:p w:rsidR="0066263C" w:rsidRDefault="0066263C" w:rsidP="0066263C">
      <w:pPr>
        <w:spacing w:line="276" w:lineRule="auto"/>
        <w:rPr>
          <w:szCs w:val="28"/>
        </w:rPr>
      </w:pPr>
      <w:r>
        <w:rPr>
          <w:szCs w:val="28"/>
        </w:rPr>
        <w:t>Педагоги дошкольного учреждения являются действительными членами педагогических ассоциаций и клубов.</w:t>
      </w:r>
    </w:p>
    <w:p w:rsidR="0066263C" w:rsidRPr="00CF5CAE" w:rsidRDefault="0066263C" w:rsidP="0066263C">
      <w:pPr>
        <w:spacing w:line="276" w:lineRule="auto"/>
        <w:rPr>
          <w:szCs w:val="28"/>
        </w:rPr>
      </w:pPr>
      <w:r w:rsidRPr="00CF5CAE">
        <w:rPr>
          <w:szCs w:val="28"/>
        </w:rPr>
        <w:t xml:space="preserve">Коллектив дошкольного учреждения ведет </w:t>
      </w:r>
      <w:proofErr w:type="gramStart"/>
      <w:r w:rsidRPr="00CF5CAE">
        <w:rPr>
          <w:szCs w:val="28"/>
        </w:rPr>
        <w:t>научно-методическую</w:t>
      </w:r>
      <w:proofErr w:type="gramEnd"/>
      <w:r w:rsidRPr="00CF5CAE">
        <w:rPr>
          <w:szCs w:val="28"/>
        </w:rPr>
        <w:t xml:space="preserve"> работу, что проявляется в проведении методических объединений и участии в  конференциях, публикациях в профессиональных изданиях и участиях в конкурсах различного уровня</w:t>
      </w:r>
      <w:r>
        <w:rPr>
          <w:szCs w:val="28"/>
        </w:rPr>
        <w:t xml:space="preserve">. </w:t>
      </w:r>
    </w:p>
    <w:p w:rsidR="0066263C" w:rsidRPr="00F370E5" w:rsidRDefault="0066263C" w:rsidP="0066263C">
      <w:pPr>
        <w:spacing w:line="276" w:lineRule="auto"/>
        <w:rPr>
          <w:szCs w:val="28"/>
        </w:rPr>
      </w:pPr>
      <w:proofErr w:type="gramStart"/>
      <w:r w:rsidRPr="00F370E5">
        <w:rPr>
          <w:szCs w:val="28"/>
        </w:rPr>
        <w:t>Дошкольное</w:t>
      </w:r>
      <w:proofErr w:type="gramEnd"/>
      <w:r w:rsidRPr="00F370E5">
        <w:rPr>
          <w:szCs w:val="28"/>
        </w:rPr>
        <w:t xml:space="preserve"> учреждение  укомплектовано педагогическими кадрами на 94%, учебно-вспомогательным и обслуживающим персоналом на 99%.</w:t>
      </w:r>
    </w:p>
    <w:p w:rsidR="0066263C" w:rsidRPr="00F370E5" w:rsidRDefault="0066263C" w:rsidP="0066263C">
      <w:pPr>
        <w:spacing w:line="276" w:lineRule="auto"/>
        <w:ind w:firstLine="540"/>
        <w:jc w:val="both"/>
        <w:rPr>
          <w:szCs w:val="28"/>
        </w:rPr>
      </w:pPr>
      <w:r w:rsidRPr="00F370E5">
        <w:rPr>
          <w:szCs w:val="28"/>
        </w:rPr>
        <w:lastRenderedPageBreak/>
        <w:t xml:space="preserve"> В </w:t>
      </w:r>
      <w:r>
        <w:rPr>
          <w:szCs w:val="28"/>
        </w:rPr>
        <w:t>20</w:t>
      </w:r>
      <w:r w:rsidR="00412E1E">
        <w:rPr>
          <w:szCs w:val="28"/>
        </w:rPr>
        <w:t>20</w:t>
      </w:r>
      <w:r w:rsidRPr="00F370E5">
        <w:rPr>
          <w:szCs w:val="28"/>
        </w:rPr>
        <w:t xml:space="preserve"> учебном году образовательный процесс в МДОУ осуществляли  </w:t>
      </w:r>
      <w:r>
        <w:rPr>
          <w:szCs w:val="28"/>
        </w:rPr>
        <w:t>1</w:t>
      </w:r>
      <w:r w:rsidR="00412E1E">
        <w:rPr>
          <w:szCs w:val="28"/>
        </w:rPr>
        <w:t>7</w:t>
      </w:r>
      <w:r w:rsidRPr="00F370E5">
        <w:rPr>
          <w:szCs w:val="28"/>
        </w:rPr>
        <w:t xml:space="preserve"> педагогов</w:t>
      </w:r>
      <w:r>
        <w:rPr>
          <w:szCs w:val="28"/>
        </w:rPr>
        <w:t>.</w:t>
      </w:r>
      <w:r w:rsidRPr="00F370E5">
        <w:rPr>
          <w:szCs w:val="28"/>
        </w:rPr>
        <w:t xml:space="preserve">  </w:t>
      </w:r>
      <w:r>
        <w:rPr>
          <w:szCs w:val="28"/>
        </w:rPr>
        <w:t xml:space="preserve"> Состав специалистов: </w:t>
      </w:r>
      <w:r w:rsidRPr="00F370E5">
        <w:rPr>
          <w:szCs w:val="28"/>
        </w:rPr>
        <w:t>старший воспитатель -</w:t>
      </w:r>
      <w:r>
        <w:rPr>
          <w:szCs w:val="28"/>
        </w:rPr>
        <w:t>1</w:t>
      </w:r>
      <w:r w:rsidRPr="00F370E5">
        <w:rPr>
          <w:szCs w:val="28"/>
        </w:rPr>
        <w:t xml:space="preserve">,  педагог-психолог -1, учитель-дефектолог -1; учитель-логопед - </w:t>
      </w:r>
      <w:r>
        <w:rPr>
          <w:szCs w:val="28"/>
        </w:rPr>
        <w:t>2</w:t>
      </w:r>
      <w:r w:rsidRPr="00F370E5">
        <w:rPr>
          <w:szCs w:val="28"/>
        </w:rPr>
        <w:t xml:space="preserve">, музыкальный руководитель – </w:t>
      </w:r>
      <w:r>
        <w:rPr>
          <w:szCs w:val="28"/>
        </w:rPr>
        <w:t>1, инструктор по физической культуре-  1.</w:t>
      </w:r>
    </w:p>
    <w:p w:rsidR="0066263C" w:rsidRPr="00F370E5" w:rsidRDefault="0066263C" w:rsidP="0066263C">
      <w:pPr>
        <w:spacing w:line="276" w:lineRule="auto"/>
        <w:ind w:firstLine="540"/>
        <w:jc w:val="both"/>
        <w:rPr>
          <w:szCs w:val="28"/>
        </w:rPr>
      </w:pPr>
      <w:r w:rsidRPr="00F370E5">
        <w:rPr>
          <w:szCs w:val="28"/>
        </w:rPr>
        <w:t xml:space="preserve">Каждые 3 года педагоги проходят профессиональные курсовую подготовку. В течение </w:t>
      </w:r>
      <w:r>
        <w:rPr>
          <w:szCs w:val="28"/>
        </w:rPr>
        <w:t>20</w:t>
      </w:r>
      <w:r w:rsidR="00412E1E">
        <w:rPr>
          <w:szCs w:val="28"/>
        </w:rPr>
        <w:t>20</w:t>
      </w:r>
      <w:r w:rsidRPr="00F370E5">
        <w:rPr>
          <w:szCs w:val="28"/>
        </w:rPr>
        <w:t xml:space="preserve"> учебного года курсы повышения квалификации прошли</w:t>
      </w:r>
      <w:r>
        <w:rPr>
          <w:szCs w:val="28"/>
        </w:rPr>
        <w:t xml:space="preserve"> 6 педагогов.</w:t>
      </w:r>
    </w:p>
    <w:p w:rsidR="0066263C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В ДОУ  </w:t>
      </w:r>
      <w:proofErr w:type="gramStart"/>
      <w:r w:rsidRPr="00650D78">
        <w:rPr>
          <w:szCs w:val="28"/>
        </w:rPr>
        <w:t>организована</w:t>
      </w:r>
      <w:proofErr w:type="gramEnd"/>
      <w:r w:rsidRPr="00650D78">
        <w:rPr>
          <w:szCs w:val="28"/>
        </w:rPr>
        <w:t xml:space="preserve">   коррекционная помощь детям.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Основные  направления </w:t>
      </w:r>
      <w:proofErr w:type="gramStart"/>
      <w:r w:rsidRPr="00650D78">
        <w:rPr>
          <w:szCs w:val="28"/>
        </w:rPr>
        <w:t>коррекционной</w:t>
      </w:r>
      <w:proofErr w:type="gramEnd"/>
      <w:r w:rsidRPr="00650D78">
        <w:rPr>
          <w:szCs w:val="28"/>
        </w:rPr>
        <w:t xml:space="preserve"> работы с детьми: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Индивидуальная коррекционная работа с детьми «группы риска».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Индивидуальная и групповая коррекционная работа с детьми в рамках </w:t>
      </w:r>
      <w:proofErr w:type="spellStart"/>
      <w:r>
        <w:rPr>
          <w:szCs w:val="28"/>
        </w:rPr>
        <w:t>ППк</w:t>
      </w:r>
      <w:proofErr w:type="spellEnd"/>
      <w:r w:rsidRPr="00650D78">
        <w:rPr>
          <w:szCs w:val="28"/>
        </w:rPr>
        <w:t xml:space="preserve">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Организация работы  </w:t>
      </w:r>
      <w:proofErr w:type="spellStart"/>
      <w:r w:rsidRPr="00650D78">
        <w:rPr>
          <w:szCs w:val="28"/>
        </w:rPr>
        <w:t>логопункт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косультационного</w:t>
      </w:r>
      <w:proofErr w:type="spellEnd"/>
      <w:r>
        <w:rPr>
          <w:szCs w:val="28"/>
        </w:rPr>
        <w:t xml:space="preserve"> пункта</w:t>
      </w:r>
      <w:r w:rsidRPr="00650D78">
        <w:rPr>
          <w:szCs w:val="28"/>
        </w:rPr>
        <w:t xml:space="preserve">.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Групповая и индивидуальная коррекционная работа по подготовке детей к обучению в школе.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Групповая и индивидуальная  коррекционная работа в группах старшего возраста по нормализации психологического климата группы.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Сопровождение  детей  раннего возраста в период адаптации к </w:t>
      </w:r>
      <w:proofErr w:type="gramStart"/>
      <w:r w:rsidRPr="00650D78">
        <w:rPr>
          <w:szCs w:val="28"/>
        </w:rPr>
        <w:t>детскому</w:t>
      </w:r>
      <w:proofErr w:type="gramEnd"/>
      <w:r w:rsidRPr="00650D78">
        <w:rPr>
          <w:szCs w:val="28"/>
        </w:rPr>
        <w:t xml:space="preserve"> саду.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Отслеживание процесса адаптации вновь пришедших детей.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Оказание помощи  детям в  возрасте  от  5 до 7 лет, имеющим  нарушения   в  развитии  устной  речи, познавательных  процессов, сенсорных  нарушениях.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За отчетный период проводились заседания  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 xml:space="preserve">  ДОУ, согласно плана работы Психолого – педагогического консилиума (</w:t>
      </w:r>
      <w:proofErr w:type="spellStart"/>
      <w:r>
        <w:rPr>
          <w:szCs w:val="28"/>
        </w:rPr>
        <w:t>ППк</w:t>
      </w:r>
      <w:proofErr w:type="spellEnd"/>
      <w:r>
        <w:rPr>
          <w:szCs w:val="28"/>
        </w:rPr>
        <w:t>)</w:t>
      </w:r>
      <w:r w:rsidRPr="00650D78">
        <w:rPr>
          <w:szCs w:val="28"/>
        </w:rPr>
        <w:t xml:space="preserve"> в рамках которых были рассмотрены: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>вопросы адап</w:t>
      </w:r>
      <w:r>
        <w:rPr>
          <w:szCs w:val="28"/>
        </w:rPr>
        <w:t xml:space="preserve">тации детей младшего возраста, </w:t>
      </w:r>
      <w:r w:rsidRPr="00650D78">
        <w:rPr>
          <w:szCs w:val="28"/>
        </w:rPr>
        <w:t xml:space="preserve">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выявлены дети «группы риска», определены индивидуальные образовательные маршруты  детей с ОВЗ, проведен анализ работы с детьми с ОВЗ.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Комплексное обследование детей показывает позитивную динамику </w:t>
      </w:r>
      <w:proofErr w:type="gramStart"/>
      <w:r w:rsidRPr="00650D78">
        <w:rPr>
          <w:szCs w:val="28"/>
        </w:rPr>
        <w:t>коррекционной</w:t>
      </w:r>
      <w:proofErr w:type="gramEnd"/>
      <w:r w:rsidRPr="00650D78">
        <w:rPr>
          <w:szCs w:val="28"/>
        </w:rPr>
        <w:t xml:space="preserve"> логопедической работы. Результативность в работе достигнута благодаря  системе индивидуальных занятий с применением </w:t>
      </w:r>
      <w:proofErr w:type="spellStart"/>
      <w:r w:rsidRPr="00650D78">
        <w:rPr>
          <w:szCs w:val="28"/>
        </w:rPr>
        <w:t>лого-массажа</w:t>
      </w:r>
      <w:proofErr w:type="spellEnd"/>
      <w:r w:rsidRPr="00650D78">
        <w:rPr>
          <w:szCs w:val="28"/>
        </w:rPr>
        <w:t xml:space="preserve"> и артикуляционной гимнастики, повышения познавательной активности и детской инициативы с применением средового метода, индивидуальной работы с родителями</w:t>
      </w:r>
      <w:r>
        <w:rPr>
          <w:szCs w:val="28"/>
        </w:rPr>
        <w:t>.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Взаимодействие с родителями коллектив ДОУ строит на </w:t>
      </w:r>
      <w:proofErr w:type="gramStart"/>
      <w:r w:rsidRPr="00650D78">
        <w:rPr>
          <w:szCs w:val="28"/>
        </w:rPr>
        <w:t>принципе</w:t>
      </w:r>
      <w:proofErr w:type="gramEnd"/>
      <w:r w:rsidRPr="00650D78">
        <w:rPr>
          <w:szCs w:val="28"/>
        </w:rPr>
        <w:t xml:space="preserve"> сотрудничества с учетом дифференцированного подхода, знания микроклимата семьи, учета запросов родителей, степени заинтересованности родителями деятельностью дошкольного учреждения в целях повышение культуры педагогической грамотности семьи.    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Обеспечивалась психолог</w:t>
      </w:r>
      <w:proofErr w:type="gramStart"/>
      <w:r w:rsidRPr="00650D78">
        <w:rPr>
          <w:szCs w:val="28"/>
        </w:rPr>
        <w:t>о-</w:t>
      </w:r>
      <w:proofErr w:type="gramEnd"/>
      <w:r w:rsidRPr="00650D78">
        <w:rPr>
          <w:szCs w:val="28"/>
        </w:rPr>
        <w:t xml:space="preserve"> педагогическая поддержка семьи и повышение компетентности родителей   в вопросах развития, образования, охраны и укрепления здоровья детей.   ДОУ проводилась просветительско-консультативная работа с родителями воспитанников: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>Родительские собрания, консультации: заведующим ДОУ, старшим воспитателем, инструктором по физической культуре, учителям</w:t>
      </w:r>
      <w:proofErr w:type="gramStart"/>
      <w:r w:rsidRPr="00650D78">
        <w:rPr>
          <w:szCs w:val="28"/>
        </w:rPr>
        <w:t>и-</w:t>
      </w:r>
      <w:proofErr w:type="gramEnd"/>
      <w:r w:rsidRPr="00650D78">
        <w:rPr>
          <w:szCs w:val="28"/>
        </w:rPr>
        <w:t xml:space="preserve"> логопедами; педагогом-</w:t>
      </w:r>
      <w:r>
        <w:rPr>
          <w:szCs w:val="28"/>
        </w:rPr>
        <w:t xml:space="preserve"> дефектологом</w:t>
      </w:r>
      <w:r w:rsidRPr="00650D78">
        <w:rPr>
          <w:szCs w:val="28"/>
        </w:rPr>
        <w:t xml:space="preserve">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Воспитатели групп проводили консультации (групповые, индивидуальные) в соответствии с планом организации работы с семьей.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Индивидуальное консультирование родителей проводится в соответствии с графиком работы специалистов; 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Для информирования родителей о текущей работе ДОУ оформлены стенды (общие и групповые); в группах имеется информация на стендах о работе группы. </w:t>
      </w:r>
    </w:p>
    <w:p w:rsidR="0066263C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>•</w:t>
      </w:r>
      <w:r w:rsidRPr="00650D78">
        <w:rPr>
          <w:szCs w:val="28"/>
        </w:rPr>
        <w:tab/>
        <w:t xml:space="preserve">Проводились групповые родительские собрания по </w:t>
      </w:r>
      <w:proofErr w:type="gramStart"/>
      <w:r w:rsidRPr="00650D78">
        <w:rPr>
          <w:szCs w:val="28"/>
        </w:rPr>
        <w:t>текущим</w:t>
      </w:r>
      <w:proofErr w:type="gramEnd"/>
      <w:r w:rsidRPr="00650D78">
        <w:rPr>
          <w:szCs w:val="28"/>
        </w:rPr>
        <w:t xml:space="preserve"> вопросам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• </w:t>
      </w:r>
      <w:r>
        <w:rPr>
          <w:szCs w:val="28"/>
        </w:rPr>
        <w:t xml:space="preserve">          </w:t>
      </w:r>
      <w:r w:rsidRPr="00650D78">
        <w:rPr>
          <w:szCs w:val="28"/>
        </w:rPr>
        <w:t xml:space="preserve">Организовывались совместные праздники и досуги, фестивали. </w:t>
      </w:r>
    </w:p>
    <w:p w:rsidR="0066263C" w:rsidRPr="00650D78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lastRenderedPageBreak/>
        <w:t>•</w:t>
      </w:r>
      <w:r w:rsidRPr="00650D78">
        <w:rPr>
          <w:szCs w:val="28"/>
        </w:rPr>
        <w:tab/>
        <w:t xml:space="preserve">Проводились совместные выставки, конкурсы, фотовыставки, фоторепортажи, экологические акции. </w:t>
      </w:r>
    </w:p>
    <w:p w:rsidR="0066263C" w:rsidRDefault="0066263C" w:rsidP="0066263C">
      <w:pPr>
        <w:spacing w:line="276" w:lineRule="auto"/>
        <w:rPr>
          <w:szCs w:val="28"/>
        </w:rPr>
      </w:pPr>
      <w:r w:rsidRPr="00650D78">
        <w:rPr>
          <w:szCs w:val="28"/>
        </w:rPr>
        <w:t xml:space="preserve">   Вывод: Образовательный процесс в ДОУ соответствует требованиям, предъявляемым законодательством к дошкольному образованию, и направлен на сохранение и укрепление физического и </w:t>
      </w:r>
      <w:proofErr w:type="spellStart"/>
      <w:r w:rsidRPr="00650D78">
        <w:rPr>
          <w:szCs w:val="28"/>
        </w:rPr>
        <w:t>психоэмоционального</w:t>
      </w:r>
      <w:proofErr w:type="spellEnd"/>
      <w:r w:rsidRPr="00650D78">
        <w:rPr>
          <w:szCs w:val="28"/>
        </w:rPr>
        <w:t xml:space="preserve"> здоровья детей, предоставления равных возможностей для полноценного развития каждого ребенка. </w:t>
      </w:r>
    </w:p>
    <w:p w:rsidR="0066263C" w:rsidRPr="00F370E5" w:rsidRDefault="0066263C" w:rsidP="0066263C">
      <w:pPr>
        <w:spacing w:line="276" w:lineRule="auto"/>
        <w:rPr>
          <w:szCs w:val="28"/>
        </w:rPr>
      </w:pPr>
      <w:r w:rsidRPr="00F370E5">
        <w:rPr>
          <w:szCs w:val="28"/>
        </w:rPr>
        <w:t xml:space="preserve"> Методическая    работа   оптимальна   и   эффективна,  имеются позитивные изменения профессиональных возможностей педагогических кадров. Об этом свидетельствуют результаты участия педагогов в методических мероприятиях, результаты самоанализа педагогов, контроля администрации и результаты освоения детьми дошкольного возраста </w:t>
      </w:r>
      <w:proofErr w:type="gramStart"/>
      <w:r w:rsidRPr="00F370E5">
        <w:rPr>
          <w:szCs w:val="28"/>
        </w:rPr>
        <w:t>основной</w:t>
      </w:r>
      <w:proofErr w:type="gramEnd"/>
      <w:r w:rsidRPr="00F370E5">
        <w:rPr>
          <w:szCs w:val="28"/>
        </w:rPr>
        <w:t xml:space="preserve"> общеобразовательной программы дошкольного образования. </w:t>
      </w:r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            В  дошкольном учреждении </w:t>
      </w:r>
      <w:r>
        <w:rPr>
          <w:szCs w:val="28"/>
        </w:rPr>
        <w:t>оказываются</w:t>
      </w:r>
      <w:r w:rsidRPr="00F370E5">
        <w:rPr>
          <w:szCs w:val="28"/>
        </w:rPr>
        <w:t xml:space="preserve"> услуги дополнительного образования детей:</w:t>
      </w:r>
    </w:p>
    <w:p w:rsidR="0066263C" w:rsidRPr="00F370E5" w:rsidRDefault="0066263C" w:rsidP="0066263C">
      <w:pPr>
        <w:pStyle w:val="a7"/>
        <w:numPr>
          <w:ilvl w:val="0"/>
          <w:numId w:val="12"/>
        </w:num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Кружок физического развития детей </w:t>
      </w:r>
      <w:r>
        <w:rPr>
          <w:szCs w:val="28"/>
        </w:rPr>
        <w:t xml:space="preserve"> Спортивный калейдоскоп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 xml:space="preserve">танцевально-игровая гимнастика </w:t>
      </w:r>
      <w:r w:rsidRPr="00F370E5">
        <w:rPr>
          <w:szCs w:val="28"/>
        </w:rPr>
        <w:t>«</w:t>
      </w:r>
      <w:proofErr w:type="spellStart"/>
      <w:r>
        <w:rPr>
          <w:szCs w:val="28"/>
        </w:rPr>
        <w:t>Са-фи-данс</w:t>
      </w:r>
      <w:proofErr w:type="spellEnd"/>
      <w:r w:rsidRPr="00F370E5">
        <w:rPr>
          <w:szCs w:val="28"/>
        </w:rPr>
        <w:t>»</w:t>
      </w:r>
      <w:r>
        <w:rPr>
          <w:szCs w:val="28"/>
        </w:rPr>
        <w:t>)</w:t>
      </w:r>
    </w:p>
    <w:p w:rsidR="0066263C" w:rsidRPr="00F370E5" w:rsidRDefault="0066263C" w:rsidP="0066263C">
      <w:pPr>
        <w:pStyle w:val="a7"/>
        <w:numPr>
          <w:ilvl w:val="0"/>
          <w:numId w:val="12"/>
        </w:num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Кружок </w:t>
      </w:r>
      <w:proofErr w:type="gramStart"/>
      <w:r w:rsidRPr="00F370E5">
        <w:rPr>
          <w:szCs w:val="28"/>
        </w:rPr>
        <w:t>театрализованной</w:t>
      </w:r>
      <w:proofErr w:type="gramEnd"/>
      <w:r w:rsidRPr="00F370E5">
        <w:rPr>
          <w:szCs w:val="28"/>
        </w:rPr>
        <w:t xml:space="preserve"> деятельности «</w:t>
      </w:r>
      <w:r>
        <w:rPr>
          <w:szCs w:val="28"/>
        </w:rPr>
        <w:t>Играем в театр</w:t>
      </w:r>
      <w:r w:rsidRPr="00F370E5">
        <w:rPr>
          <w:szCs w:val="28"/>
        </w:rPr>
        <w:t>»</w:t>
      </w:r>
    </w:p>
    <w:p w:rsidR="0066263C" w:rsidRPr="00F370E5" w:rsidRDefault="0066263C" w:rsidP="0066263C">
      <w:pPr>
        <w:pStyle w:val="a7"/>
        <w:numPr>
          <w:ilvl w:val="0"/>
          <w:numId w:val="12"/>
        </w:num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Кружок экспериментально </w:t>
      </w:r>
      <w:proofErr w:type="gramStart"/>
      <w:r w:rsidRPr="00F370E5">
        <w:rPr>
          <w:szCs w:val="28"/>
        </w:rPr>
        <w:t>исследовательской</w:t>
      </w:r>
      <w:proofErr w:type="gramEnd"/>
      <w:r w:rsidRPr="00F370E5">
        <w:rPr>
          <w:szCs w:val="28"/>
        </w:rPr>
        <w:t xml:space="preserve"> деятельности «</w:t>
      </w:r>
      <w:r>
        <w:rPr>
          <w:szCs w:val="28"/>
        </w:rPr>
        <w:t>Мир открытий</w:t>
      </w:r>
      <w:r w:rsidRPr="00F370E5">
        <w:rPr>
          <w:szCs w:val="28"/>
        </w:rPr>
        <w:t>»</w:t>
      </w:r>
      <w:r>
        <w:rPr>
          <w:szCs w:val="28"/>
        </w:rPr>
        <w:t xml:space="preserve"> (экспериментально-исследовательская деятельность)</w:t>
      </w:r>
    </w:p>
    <w:p w:rsidR="0066263C" w:rsidRPr="00F370E5" w:rsidRDefault="0066263C" w:rsidP="0066263C">
      <w:pPr>
        <w:pStyle w:val="a7"/>
        <w:numPr>
          <w:ilvl w:val="0"/>
          <w:numId w:val="12"/>
        </w:numPr>
        <w:spacing w:line="276" w:lineRule="auto"/>
        <w:jc w:val="both"/>
        <w:rPr>
          <w:szCs w:val="28"/>
        </w:rPr>
      </w:pPr>
      <w:proofErr w:type="gramStart"/>
      <w:r w:rsidRPr="00F370E5">
        <w:rPr>
          <w:szCs w:val="28"/>
        </w:rPr>
        <w:t xml:space="preserve">Кружок интеллектуального развития </w:t>
      </w:r>
      <w:r>
        <w:rPr>
          <w:szCs w:val="28"/>
        </w:rPr>
        <w:t>«Мир открытий» (Занимательная математика)</w:t>
      </w:r>
      <w:proofErr w:type="gramEnd"/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Гарантия успешного осуществления педагогического процесса – культура развивающей среды, совокупность рационального использования рабочего времени, потребности педагогов </w:t>
      </w:r>
      <w:proofErr w:type="gramStart"/>
      <w:r w:rsidRPr="00F370E5">
        <w:rPr>
          <w:szCs w:val="28"/>
        </w:rPr>
        <w:t>в</w:t>
      </w:r>
      <w:proofErr w:type="gramEnd"/>
      <w:r w:rsidRPr="00F370E5">
        <w:rPr>
          <w:szCs w:val="28"/>
        </w:rPr>
        <w:t xml:space="preserve"> инновационной деятельности. В дошкольном учреждении обновляется и пополняется предметно-развивающая среда. Созданы условия для развития игровой деятельности, организации двигательной активности. Дети имеют возможность выбирать занятия и игры по интересам, учтены возрастные и половые особенности детей. Групповые комнаты оснащены столиками для занятий, уголками для игрушек, набором мебели, всевозможной посудой, пространство вдоль стен занимают книжные уголки,  уголки </w:t>
      </w:r>
      <w:proofErr w:type="spellStart"/>
      <w:r w:rsidRPr="00F370E5">
        <w:rPr>
          <w:szCs w:val="28"/>
        </w:rPr>
        <w:t>изодеятельности</w:t>
      </w:r>
      <w:proofErr w:type="spellEnd"/>
      <w:r w:rsidRPr="00F370E5">
        <w:rPr>
          <w:szCs w:val="28"/>
        </w:rPr>
        <w:t xml:space="preserve">, физкультурные уголки, игровые. Поэтому дети имеют возможность играть и заниматься разными видами деятельности, как индивидуально, так и совместно с другими детьми. Развивающая предметная среда в ДОУ организована с учетом традиционных видов детской деятельности: игры, рисования, лепки, конструирования, театрально - художественной деятельности. Наиболее </w:t>
      </w:r>
      <w:proofErr w:type="gramStart"/>
      <w:r w:rsidRPr="00F370E5">
        <w:rPr>
          <w:szCs w:val="28"/>
        </w:rPr>
        <w:t>популярными</w:t>
      </w:r>
      <w:proofErr w:type="gramEnd"/>
      <w:r w:rsidRPr="00F370E5">
        <w:rPr>
          <w:szCs w:val="28"/>
        </w:rPr>
        <w:t xml:space="preserve"> являются игровые зоны и зоны для занятий по рисованию, лепке, аппликации. </w:t>
      </w:r>
    </w:p>
    <w:p w:rsidR="0066263C" w:rsidRDefault="0066263C" w:rsidP="0066263C">
      <w:pPr>
        <w:spacing w:line="276" w:lineRule="auto"/>
        <w:ind w:right="57"/>
        <w:jc w:val="both"/>
        <w:rPr>
          <w:szCs w:val="28"/>
        </w:rPr>
      </w:pPr>
      <w:r w:rsidRPr="00F370E5">
        <w:rPr>
          <w:szCs w:val="28"/>
        </w:rPr>
        <w:t>В течение учебного года заметно пополнился учебно-методический комплекс ДОУ, обогатилась предметно-развивающая среда в группах ДОУ (пособия, игрушки, детская мебель в центрах развития). В ДОУ создаются условия для развития творческого потенциала педагогов, оказывается методическая поддержка в подготовке различных мероприятий с педагогами, детьми и родителями.</w:t>
      </w:r>
      <w:r w:rsidRPr="00AC5F8A">
        <w:rPr>
          <w:szCs w:val="28"/>
        </w:rPr>
        <w:t xml:space="preserve"> </w:t>
      </w:r>
    </w:p>
    <w:p w:rsidR="0066263C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Перспективу развития учреждения в </w:t>
      </w:r>
      <w:r>
        <w:rPr>
          <w:szCs w:val="28"/>
        </w:rPr>
        <w:t>2020 учебном</w:t>
      </w:r>
      <w:r w:rsidRPr="00A276DA">
        <w:rPr>
          <w:szCs w:val="28"/>
        </w:rPr>
        <w:t xml:space="preserve"> году педагогический коллектив видит </w:t>
      </w:r>
    </w:p>
    <w:p w:rsidR="0066263C" w:rsidRDefault="0066263C" w:rsidP="0066263C">
      <w:pPr>
        <w:spacing w:line="276" w:lineRule="auto"/>
        <w:ind w:right="57"/>
        <w:jc w:val="both"/>
        <w:rPr>
          <w:szCs w:val="28"/>
        </w:rPr>
      </w:pPr>
      <w:r w:rsidRPr="00A276DA">
        <w:rPr>
          <w:szCs w:val="28"/>
        </w:rPr>
        <w:t xml:space="preserve">в реализации ФГОС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, </w:t>
      </w:r>
    </w:p>
    <w:p w:rsidR="0066263C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 xml:space="preserve">в эффективной реализации основной и образовательной программы и адаптированной основной образовательной программы, </w:t>
      </w:r>
    </w:p>
    <w:p w:rsidR="0066263C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 xml:space="preserve">в обогащении развивающей предметно-пространственной среды, в качественном саморазвитии педагогических кадров, в развитии сферы дополнительного образования, </w:t>
      </w:r>
    </w:p>
    <w:p w:rsidR="0066263C" w:rsidRPr="00A276DA" w:rsidRDefault="0066263C" w:rsidP="0066263C">
      <w:pPr>
        <w:spacing w:line="276" w:lineRule="auto"/>
        <w:ind w:right="57"/>
        <w:jc w:val="both"/>
        <w:rPr>
          <w:szCs w:val="28"/>
        </w:rPr>
      </w:pPr>
      <w:r>
        <w:rPr>
          <w:szCs w:val="28"/>
        </w:rPr>
        <w:t>в  развитии вариативных форм образования для детей с ОВЗ.</w:t>
      </w:r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</w:p>
    <w:p w:rsidR="0066263C" w:rsidRPr="00F370E5" w:rsidRDefault="0066263C" w:rsidP="0066263C">
      <w:pPr>
        <w:spacing w:line="276" w:lineRule="auto"/>
        <w:ind w:right="75"/>
        <w:jc w:val="both"/>
        <w:rPr>
          <w:szCs w:val="28"/>
        </w:rPr>
      </w:pPr>
      <w:r w:rsidRPr="00F370E5">
        <w:rPr>
          <w:szCs w:val="28"/>
        </w:rPr>
        <w:lastRenderedPageBreak/>
        <w:t xml:space="preserve">        Сохранение и укрепление здоровья детей – еще одно из основных направлений работы ДОУ. Только здоровый ребенок способен на гармоничное развитие, поэтому  формирование привычки к здоровому образу жизни были и остаются первостепенной задачей детского сада.</w:t>
      </w:r>
    </w:p>
    <w:p w:rsidR="0066263C" w:rsidRPr="00F370E5" w:rsidRDefault="0066263C" w:rsidP="0066263C">
      <w:pPr>
        <w:spacing w:line="276" w:lineRule="auto"/>
        <w:ind w:right="75"/>
        <w:jc w:val="both"/>
        <w:rPr>
          <w:szCs w:val="28"/>
        </w:rPr>
      </w:pPr>
      <w:r w:rsidRPr="00F370E5">
        <w:rPr>
          <w:szCs w:val="28"/>
        </w:rPr>
        <w:t xml:space="preserve">      ДОУ организует </w:t>
      </w:r>
      <w:proofErr w:type="gramStart"/>
      <w:r w:rsidRPr="00F370E5">
        <w:rPr>
          <w:szCs w:val="28"/>
        </w:rPr>
        <w:t>разностороннюю</w:t>
      </w:r>
      <w:proofErr w:type="gramEnd"/>
      <w:r w:rsidRPr="00F370E5">
        <w:rPr>
          <w:szCs w:val="28"/>
        </w:rPr>
        <w:t xml:space="preserve"> деятельность, направленную на сохранение здоровья детей, реализует комплекс воспитательно-образовательных, оздоровительных и профилактических мероприятий по разным возрастным ступеням.</w:t>
      </w:r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      Систематически проводятся: утренняя гимнастика, как средство тренировки и закаливания организма, ритмическая гимнастика, медико-педагогический контроль, подвижные игры на прогулке, физкультминутки на занятиях. Организованы физкультурные  занятия,  которые  направлены на развитие скоростно-силовых качеств и выносливости детей, на профилактику плоскостопия у детей, укрепление опорно-двигательного аппарата, приобщение  к здоровому образу жизни.</w:t>
      </w:r>
    </w:p>
    <w:p w:rsidR="0066263C" w:rsidRPr="00F370E5" w:rsidRDefault="0066263C" w:rsidP="0066263C">
      <w:pPr>
        <w:spacing w:line="276" w:lineRule="auto"/>
        <w:jc w:val="both"/>
        <w:rPr>
          <w:szCs w:val="28"/>
        </w:rPr>
      </w:pPr>
      <w:r w:rsidRPr="00F370E5">
        <w:rPr>
          <w:szCs w:val="28"/>
        </w:rPr>
        <w:t xml:space="preserve">          Основными принципами  организации рационального питания детей является: обеспечение детского организма необходимыми продуктами для его нормального роста. Питание детей организуют в групповых помещениях. Организация рационального питания детей в ДОУ осуществляется в соответствии с требованиями СанПиН. Питание детей от 2 до 3 лет и от 3 до 7 лет различается по количеству основных пищевых веществ, суточному объему рациона, величине разовых порций и кулинарной обработкой. Кроме того для детей с аллергическими заболеваниями проводится замена продуктов, являющимися индивидуальными аллергенами.</w:t>
      </w:r>
    </w:p>
    <w:p w:rsidR="0066263C" w:rsidRPr="00F370E5" w:rsidRDefault="0066263C" w:rsidP="0066263C">
      <w:pPr>
        <w:spacing w:line="276" w:lineRule="auto"/>
        <w:ind w:right="75" w:firstLine="567"/>
        <w:jc w:val="both"/>
        <w:rPr>
          <w:szCs w:val="28"/>
        </w:rPr>
      </w:pPr>
      <w:r w:rsidRPr="00F370E5">
        <w:rPr>
          <w:szCs w:val="28"/>
        </w:rPr>
        <w:t xml:space="preserve">В детском саду имеется примерное  10-дневное меню, утвержденное заведующим МДОУ, технологические карты блюд, где указаны раскладка, калорийность блюда, содержание в нем белков, жиров, углеводов. Использование таких карт позволяет легко подсчитать химический состав рациона и при необходимости заменить одно блюдо другим, равноценным ему по составу и калорийности. Бракераж  готовой продукции </w:t>
      </w:r>
      <w:proofErr w:type="gramStart"/>
      <w:r w:rsidRPr="00F370E5">
        <w:rPr>
          <w:szCs w:val="28"/>
        </w:rPr>
        <w:t>проводится</w:t>
      </w:r>
      <w:proofErr w:type="gramEnd"/>
      <w:r w:rsidRPr="00F370E5">
        <w:rPr>
          <w:szCs w:val="28"/>
        </w:rPr>
        <w:t xml:space="preserve"> специально созданной комиссией перед каждой выдачей пищи с оценкой вкусовых качеств. При этом осуществляется регулярный медицинский контроль за условиями хранения продуктов и сроками реализации, санитарно-эпидемиологический контроль за работой пищеблока и организацией обработки посуды. Старшая медицинская сестра систематически контролирует закладку продуктов, технологию приготовления и качество пищи, выдачу пищи с пищеблока по группам и объем блюд. Правильное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            </w:t>
      </w:r>
    </w:p>
    <w:p w:rsidR="0066263C" w:rsidRDefault="0066263C" w:rsidP="00BF1CBB">
      <w:pPr>
        <w:spacing w:after="15" w:line="322" w:lineRule="auto"/>
        <w:ind w:left="103" w:right="-1" w:hanging="10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Вывод: </w:t>
      </w:r>
      <w:r>
        <w:rPr>
          <w:color w:val="000000"/>
          <w:szCs w:val="22"/>
        </w:rPr>
        <w:t>м</w:t>
      </w:r>
      <w:r w:rsidRPr="00BC2878">
        <w:rPr>
          <w:color w:val="000000"/>
          <w:szCs w:val="22"/>
        </w:rPr>
        <w:t xml:space="preserve">атериально-техническое </w:t>
      </w:r>
      <w:r w:rsidRPr="00BC2878">
        <w:rPr>
          <w:color w:val="000000"/>
          <w:szCs w:val="22"/>
        </w:rPr>
        <w:tab/>
        <w:t xml:space="preserve">состояние </w:t>
      </w:r>
      <w:r w:rsidRPr="00BC2878">
        <w:rPr>
          <w:color w:val="000000"/>
          <w:szCs w:val="22"/>
        </w:rPr>
        <w:tab/>
        <w:t xml:space="preserve">детского </w:t>
      </w:r>
      <w:r w:rsidRPr="00BC2878">
        <w:rPr>
          <w:color w:val="000000"/>
          <w:szCs w:val="22"/>
        </w:rPr>
        <w:tab/>
        <w:t xml:space="preserve">сада </w:t>
      </w:r>
      <w:r w:rsidRPr="00BC2878">
        <w:rPr>
          <w:color w:val="000000"/>
          <w:szCs w:val="22"/>
        </w:rPr>
        <w:tab/>
        <w:t xml:space="preserve">и </w:t>
      </w:r>
      <w:r w:rsidRPr="00BC2878">
        <w:rPr>
          <w:color w:val="000000"/>
          <w:szCs w:val="22"/>
        </w:rPr>
        <w:tab/>
        <w:t xml:space="preserve">территории </w:t>
      </w:r>
      <w:r w:rsidRPr="00BC2878">
        <w:rPr>
          <w:color w:val="000000"/>
          <w:szCs w:val="22"/>
        </w:rPr>
        <w:tab/>
        <w:t xml:space="preserve">соответствует действующим </w:t>
      </w:r>
      <w:r w:rsidRPr="00BC2878">
        <w:rPr>
          <w:color w:val="000000"/>
          <w:szCs w:val="22"/>
        </w:rPr>
        <w:tab/>
        <w:t xml:space="preserve">санитарно-эпидемиологическим </w:t>
      </w:r>
      <w:r w:rsidRPr="00BC2878">
        <w:rPr>
          <w:color w:val="000000"/>
          <w:szCs w:val="22"/>
        </w:rPr>
        <w:tab/>
        <w:t xml:space="preserve">требованиям </w:t>
      </w:r>
      <w:r w:rsidRPr="00BC2878">
        <w:rPr>
          <w:color w:val="000000"/>
          <w:szCs w:val="22"/>
        </w:rPr>
        <w:tab/>
        <w:t xml:space="preserve">к </w:t>
      </w:r>
      <w:r w:rsidRPr="00BC2878">
        <w:rPr>
          <w:color w:val="000000"/>
          <w:szCs w:val="22"/>
        </w:rPr>
        <w:tab/>
        <w:t xml:space="preserve">устройству, </w:t>
      </w:r>
      <w:r w:rsidRPr="00BC2878">
        <w:rPr>
          <w:color w:val="000000"/>
          <w:szCs w:val="22"/>
        </w:rPr>
        <w:tab/>
        <w:t xml:space="preserve">содержанию </w:t>
      </w:r>
      <w:r w:rsidRPr="00BC2878">
        <w:rPr>
          <w:color w:val="000000"/>
          <w:szCs w:val="22"/>
        </w:rPr>
        <w:tab/>
        <w:t>и организации режима работы в дошкольных организациях, правилам пожарной безопасности, требованиям охраны</w:t>
      </w:r>
      <w:r w:rsidR="00BF1CBB">
        <w:rPr>
          <w:color w:val="000000"/>
          <w:szCs w:val="22"/>
        </w:rPr>
        <w:t xml:space="preserve"> </w:t>
      </w:r>
      <w:r w:rsidRPr="00BC2878">
        <w:rPr>
          <w:color w:val="000000"/>
          <w:szCs w:val="22"/>
        </w:rPr>
        <w:t xml:space="preserve">труда. </w:t>
      </w:r>
    </w:p>
    <w:p w:rsidR="0066263C" w:rsidRPr="00BC2878" w:rsidRDefault="0066263C" w:rsidP="0066263C">
      <w:pPr>
        <w:spacing w:after="15" w:line="322" w:lineRule="auto"/>
        <w:ind w:left="103" w:right="300" w:hanging="10"/>
        <w:rPr>
          <w:color w:val="000000"/>
          <w:szCs w:val="22"/>
        </w:rPr>
      </w:pPr>
      <w:r w:rsidRPr="00BC2878">
        <w:rPr>
          <w:b/>
          <w:color w:val="000000"/>
          <w:szCs w:val="22"/>
        </w:rPr>
        <w:t xml:space="preserve">Внутренняя система оценки качества образования в ДОУ. </w:t>
      </w:r>
    </w:p>
    <w:p w:rsidR="0066263C" w:rsidRPr="00BC2878" w:rsidRDefault="0066263C" w:rsidP="0066263C">
      <w:pPr>
        <w:spacing w:after="11" w:line="268" w:lineRule="auto"/>
        <w:ind w:left="93" w:right="305" w:hanging="1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Система оценки образовательной деятельности предполагает оценивание </w:t>
      </w:r>
      <w:r w:rsidRPr="00BC2878">
        <w:rPr>
          <w:i/>
          <w:color w:val="000000"/>
          <w:szCs w:val="22"/>
        </w:rPr>
        <w:t>качества условий</w:t>
      </w:r>
      <w:r w:rsidRPr="00BC2878">
        <w:rPr>
          <w:color w:val="000000"/>
          <w:szCs w:val="22"/>
        </w:rPr>
        <w:t xml:space="preserve"> </w:t>
      </w:r>
      <w:r w:rsidRPr="00BC2878">
        <w:rPr>
          <w:i/>
          <w:color w:val="000000"/>
          <w:szCs w:val="22"/>
        </w:rPr>
        <w:t>образовательной деятельности</w:t>
      </w:r>
      <w:r w:rsidRPr="00BC2878">
        <w:rPr>
          <w:color w:val="000000"/>
          <w:szCs w:val="22"/>
        </w:rPr>
        <w:t xml:space="preserve">, </w:t>
      </w:r>
      <w:proofErr w:type="gramStart"/>
      <w:r w:rsidRPr="00BC2878">
        <w:rPr>
          <w:color w:val="000000"/>
          <w:szCs w:val="22"/>
        </w:rPr>
        <w:t>обеспечиваемых</w:t>
      </w:r>
      <w:proofErr w:type="gramEnd"/>
      <w:r w:rsidRPr="00BC2878">
        <w:rPr>
          <w:color w:val="000000"/>
          <w:szCs w:val="22"/>
        </w:rPr>
        <w:t xml:space="preserve"> ДОУ, включая психолого-педагогические,</w:t>
      </w:r>
      <w:r w:rsidRPr="00BC2878">
        <w:rPr>
          <w:i/>
          <w:color w:val="000000"/>
          <w:szCs w:val="22"/>
        </w:rPr>
        <w:t xml:space="preserve"> </w:t>
      </w:r>
      <w:r w:rsidRPr="00BC2878">
        <w:rPr>
          <w:color w:val="000000"/>
          <w:szCs w:val="22"/>
        </w:rPr>
        <w:t xml:space="preserve">кадровые, материально-технические, финансовые, информационно-методические, управление ДОУ и т. д.  </w:t>
      </w:r>
    </w:p>
    <w:p w:rsidR="0066263C" w:rsidRPr="00BC2878" w:rsidRDefault="0066263C" w:rsidP="0066263C">
      <w:pPr>
        <w:spacing w:after="11" w:line="268" w:lineRule="auto"/>
        <w:ind w:left="83" w:right="305" w:firstLine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Процесс </w:t>
      </w:r>
      <w:r w:rsidRPr="00BC2878">
        <w:rPr>
          <w:b/>
          <w:i/>
          <w:color w:val="000000"/>
          <w:szCs w:val="22"/>
        </w:rPr>
        <w:t>внутренней системы оценки качества образования</w:t>
      </w:r>
      <w:r w:rsidRPr="00BC2878">
        <w:rPr>
          <w:color w:val="000000"/>
          <w:szCs w:val="22"/>
        </w:rPr>
        <w:t xml:space="preserve"> регулируется внутренними локальными актами, проводится в соответствии с годовым планированием </w:t>
      </w:r>
      <w:r w:rsidRPr="00BC2878">
        <w:rPr>
          <w:color w:val="000000"/>
          <w:szCs w:val="22"/>
        </w:rPr>
        <w:lastRenderedPageBreak/>
        <w:t xml:space="preserve">с использованием качественного методического обеспечения. Мониторинг качества </w:t>
      </w:r>
      <w:proofErr w:type="gramStart"/>
      <w:r w:rsidRPr="00BC2878">
        <w:rPr>
          <w:color w:val="000000"/>
          <w:szCs w:val="22"/>
        </w:rPr>
        <w:t>образовательной</w:t>
      </w:r>
      <w:proofErr w:type="gramEnd"/>
      <w:r w:rsidRPr="00BC2878">
        <w:rPr>
          <w:color w:val="000000"/>
          <w:szCs w:val="22"/>
        </w:rPr>
        <w:t xml:space="preserve"> деятельности в 20</w:t>
      </w:r>
      <w:r w:rsidR="00BE1819">
        <w:rPr>
          <w:color w:val="000000"/>
          <w:szCs w:val="22"/>
        </w:rPr>
        <w:t>20</w:t>
      </w:r>
      <w:r w:rsidRPr="00BC2878">
        <w:rPr>
          <w:color w:val="000000"/>
          <w:szCs w:val="22"/>
        </w:rPr>
        <w:t xml:space="preserve"> году показал хорошую работу педагогического коллектива по всем показателям. </w:t>
      </w:r>
    </w:p>
    <w:p w:rsidR="0066263C" w:rsidRPr="00BC2878" w:rsidRDefault="0066263C" w:rsidP="0066263C">
      <w:pPr>
        <w:spacing w:after="11" w:line="268" w:lineRule="auto"/>
        <w:ind w:left="404" w:right="305" w:hanging="10"/>
        <w:jc w:val="both"/>
        <w:rPr>
          <w:color w:val="000000"/>
          <w:szCs w:val="22"/>
        </w:rPr>
      </w:pPr>
      <w:proofErr w:type="gramStart"/>
      <w:r w:rsidRPr="00BC2878">
        <w:rPr>
          <w:color w:val="000000"/>
          <w:szCs w:val="22"/>
        </w:rPr>
        <w:t xml:space="preserve">Состояние здоровья и физического развития воспитанников удовлетворительные.   </w:t>
      </w:r>
      <w:proofErr w:type="gramEnd"/>
    </w:p>
    <w:p w:rsidR="0066263C" w:rsidRPr="00BC2878" w:rsidRDefault="0066263C" w:rsidP="0066263C">
      <w:pPr>
        <w:spacing w:after="11" w:line="268" w:lineRule="auto"/>
        <w:ind w:left="83" w:right="305" w:firstLine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>В период с 15.0</w:t>
      </w:r>
      <w:r w:rsidR="00BE1819">
        <w:rPr>
          <w:color w:val="000000"/>
          <w:szCs w:val="22"/>
        </w:rPr>
        <w:t>4</w:t>
      </w:r>
      <w:r w:rsidRPr="00BC2878">
        <w:rPr>
          <w:color w:val="000000"/>
          <w:szCs w:val="22"/>
        </w:rPr>
        <w:t>.20</w:t>
      </w:r>
      <w:r w:rsidR="00BE1819">
        <w:rPr>
          <w:color w:val="000000"/>
          <w:szCs w:val="22"/>
        </w:rPr>
        <w:t>20</w:t>
      </w:r>
      <w:r w:rsidRPr="00BC2878">
        <w:rPr>
          <w:color w:val="000000"/>
          <w:szCs w:val="22"/>
        </w:rPr>
        <w:t xml:space="preserve"> по 19.</w:t>
      </w:r>
      <w:r w:rsidR="00BE1819">
        <w:rPr>
          <w:color w:val="000000"/>
          <w:szCs w:val="22"/>
        </w:rPr>
        <w:t>04</w:t>
      </w:r>
      <w:r w:rsidRPr="00BC2878">
        <w:rPr>
          <w:color w:val="000000"/>
          <w:szCs w:val="22"/>
        </w:rPr>
        <w:t>.20</w:t>
      </w:r>
      <w:r w:rsidR="00BE1819">
        <w:rPr>
          <w:color w:val="000000"/>
          <w:szCs w:val="22"/>
        </w:rPr>
        <w:t>20</w:t>
      </w:r>
      <w:r w:rsidRPr="00BC2878">
        <w:rPr>
          <w:color w:val="000000"/>
          <w:szCs w:val="22"/>
        </w:rPr>
        <w:t xml:space="preserve"> проводилось анкетирование родителей, получены следующие результаты: доля получателей услуг, положительно оценивающих доброжелательность и вежливость </w:t>
      </w:r>
    </w:p>
    <w:p w:rsidR="0066263C" w:rsidRPr="00BC2878" w:rsidRDefault="0066263C" w:rsidP="0066263C">
      <w:pPr>
        <w:spacing w:after="11" w:line="268" w:lineRule="auto"/>
        <w:ind w:left="383" w:right="305" w:hanging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работников организации, – 78%; доля получателей услуг, удовлетворенных компетентностью работников организации, – 70%; доля получателей услуг, удовлетворенных материально-техническим обеспечением организации, </w:t>
      </w:r>
    </w:p>
    <w:p w:rsidR="0066263C" w:rsidRPr="00BC2878" w:rsidRDefault="0066263C" w:rsidP="0066263C">
      <w:pPr>
        <w:spacing w:after="11" w:line="268" w:lineRule="auto"/>
        <w:ind w:left="383" w:right="305" w:hanging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– 65%; доля получателей услуг, удовлетворенных качеством предоставляемых образовательных услуг, – </w:t>
      </w:r>
    </w:p>
    <w:p w:rsidR="0066263C" w:rsidRPr="00BC2878" w:rsidRDefault="0066263C" w:rsidP="0066263C">
      <w:pPr>
        <w:spacing w:after="11" w:line="268" w:lineRule="auto"/>
        <w:ind w:left="93" w:right="305" w:hanging="1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83%; доля получателей услуг, которые </w:t>
      </w:r>
      <w:proofErr w:type="gramStart"/>
      <w:r w:rsidRPr="00BC2878">
        <w:rPr>
          <w:color w:val="000000"/>
          <w:szCs w:val="22"/>
        </w:rPr>
        <w:t>готовы</w:t>
      </w:r>
      <w:proofErr w:type="gramEnd"/>
      <w:r w:rsidRPr="00BC2878">
        <w:rPr>
          <w:color w:val="000000"/>
          <w:szCs w:val="22"/>
        </w:rPr>
        <w:t xml:space="preserve"> рекомендовать организацию родственникам и знакомым, – 89%. </w:t>
      </w:r>
    </w:p>
    <w:p w:rsidR="0066263C" w:rsidRPr="00BC2878" w:rsidRDefault="0066263C" w:rsidP="0066263C">
      <w:pPr>
        <w:spacing w:after="11" w:line="268" w:lineRule="auto"/>
        <w:ind w:left="83" w:right="305" w:firstLine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Анкетирование родителей показало высокую степень удовлетворенности качеством предоставляемых услуг. </w:t>
      </w:r>
    </w:p>
    <w:p w:rsidR="0066263C" w:rsidRPr="00BC2878" w:rsidRDefault="0066263C" w:rsidP="0066263C">
      <w:pPr>
        <w:spacing w:after="11" w:line="268" w:lineRule="auto"/>
        <w:ind w:left="83" w:right="305" w:firstLine="300"/>
        <w:jc w:val="both"/>
        <w:rPr>
          <w:color w:val="000000"/>
          <w:szCs w:val="22"/>
        </w:rPr>
      </w:pPr>
      <w:r w:rsidRPr="00BC2878">
        <w:rPr>
          <w:color w:val="000000"/>
          <w:szCs w:val="22"/>
        </w:rPr>
        <w:t xml:space="preserve">Результаты оценивания качества образовательной деятельности используются для корректировки образовательного процесса и условий образовательной деятельности и повышения качества образования. </w:t>
      </w:r>
    </w:p>
    <w:p w:rsidR="0066263C" w:rsidRPr="00BC2878" w:rsidRDefault="0066263C" w:rsidP="0066263C">
      <w:pPr>
        <w:spacing w:after="11" w:line="268" w:lineRule="auto"/>
        <w:ind w:left="93" w:right="305" w:hanging="10"/>
        <w:jc w:val="both"/>
        <w:rPr>
          <w:color w:val="000000"/>
          <w:szCs w:val="22"/>
        </w:rPr>
      </w:pPr>
      <w:r w:rsidRPr="00BC2878">
        <w:rPr>
          <w:b/>
          <w:color w:val="000000"/>
          <w:szCs w:val="22"/>
        </w:rPr>
        <w:t xml:space="preserve">Вывод: </w:t>
      </w:r>
      <w:r w:rsidRPr="00BC2878">
        <w:rPr>
          <w:color w:val="000000"/>
          <w:szCs w:val="22"/>
        </w:rPr>
        <w:t>В ДОУ создана функциональная, соответствующая законодательным и нормативным</w:t>
      </w:r>
      <w:r w:rsidRPr="00BC2878">
        <w:rPr>
          <w:b/>
          <w:color w:val="000000"/>
          <w:szCs w:val="22"/>
        </w:rPr>
        <w:t xml:space="preserve"> </w:t>
      </w:r>
      <w:r w:rsidRPr="00BC2878">
        <w:rPr>
          <w:color w:val="000000"/>
          <w:szCs w:val="22"/>
        </w:rPr>
        <w:t xml:space="preserve">требованиям внутренняя система оценки качества, позволяющая своевременно корректировать различные направления деятельности ДОУ. </w:t>
      </w:r>
    </w:p>
    <w:p w:rsidR="0066263C" w:rsidRPr="00E55325" w:rsidRDefault="0066263C" w:rsidP="0066263C">
      <w:pPr>
        <w:spacing w:line="276" w:lineRule="auto"/>
        <w:ind w:right="75" w:firstLine="567"/>
        <w:jc w:val="both"/>
        <w:rPr>
          <w:b/>
          <w:color w:val="000000"/>
          <w:szCs w:val="28"/>
        </w:rPr>
      </w:pPr>
      <w:r w:rsidRPr="00E55325">
        <w:rPr>
          <w:b/>
          <w:color w:val="000000"/>
          <w:szCs w:val="28"/>
          <w:u w:val="single"/>
        </w:rPr>
        <w:t>Результаты анализа деятельности ДОУ</w:t>
      </w:r>
      <w:r w:rsidRPr="00E55325">
        <w:rPr>
          <w:color w:val="000000"/>
          <w:szCs w:val="28"/>
        </w:rPr>
        <w:t xml:space="preserve"> </w:t>
      </w:r>
    </w:p>
    <w:p w:rsidR="0066263C" w:rsidRPr="00E55325" w:rsidRDefault="0066263C" w:rsidP="0066263C">
      <w:pPr>
        <w:spacing w:line="276" w:lineRule="auto"/>
        <w:ind w:right="75" w:firstLine="567"/>
        <w:jc w:val="both"/>
        <w:rPr>
          <w:color w:val="000000"/>
          <w:szCs w:val="28"/>
        </w:rPr>
      </w:pPr>
      <w:r w:rsidRPr="00E55325">
        <w:rPr>
          <w:color w:val="000000"/>
          <w:szCs w:val="28"/>
        </w:rPr>
        <w:t xml:space="preserve">Результаты самообследования деятельности ДОУ позволяют сделать вывод о том, что в ДОУ созданы условия для реализации образовательных программ дошкольного образования и условия требуют дальнейшего оснащения и обеспечения. </w:t>
      </w:r>
    </w:p>
    <w:p w:rsidR="0066263C" w:rsidRPr="00E55325" w:rsidRDefault="0066263C" w:rsidP="0066263C">
      <w:pPr>
        <w:spacing w:line="276" w:lineRule="auto"/>
        <w:ind w:right="75" w:firstLine="567"/>
        <w:jc w:val="both"/>
        <w:rPr>
          <w:color w:val="000000"/>
          <w:szCs w:val="28"/>
        </w:rPr>
      </w:pPr>
      <w:r w:rsidRPr="00E55325">
        <w:rPr>
          <w:color w:val="000000"/>
          <w:szCs w:val="28"/>
        </w:rPr>
        <w:t xml:space="preserve">Для совершенствования педагогического процесса необходимо: дальнейшее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самосовершенствование. Таким образом, результаты </w:t>
      </w:r>
      <w:proofErr w:type="gramStart"/>
      <w:r w:rsidRPr="00E55325">
        <w:rPr>
          <w:color w:val="000000"/>
          <w:szCs w:val="28"/>
        </w:rPr>
        <w:t>проведенного</w:t>
      </w:r>
      <w:proofErr w:type="gramEnd"/>
      <w:r w:rsidRPr="00E55325">
        <w:rPr>
          <w:color w:val="000000"/>
          <w:szCs w:val="28"/>
        </w:rPr>
        <w:t xml:space="preserve"> самообследования показали, что ДОУ работает в режиме развития.   </w:t>
      </w:r>
    </w:p>
    <w:p w:rsidR="0066263C" w:rsidRPr="00F370E5" w:rsidRDefault="0066263C" w:rsidP="0066263C">
      <w:pPr>
        <w:spacing w:line="276" w:lineRule="auto"/>
        <w:ind w:right="75" w:firstLine="567"/>
        <w:jc w:val="both"/>
        <w:rPr>
          <w:rStyle w:val="a6"/>
          <w:sz w:val="22"/>
        </w:rPr>
      </w:pPr>
    </w:p>
    <w:p w:rsidR="0066263C" w:rsidRPr="00F370E5" w:rsidRDefault="0066263C" w:rsidP="0066263C">
      <w:pPr>
        <w:spacing w:line="276" w:lineRule="auto"/>
        <w:ind w:right="75" w:firstLine="567"/>
        <w:jc w:val="both"/>
        <w:rPr>
          <w:sz w:val="22"/>
        </w:rPr>
      </w:pPr>
      <w:r w:rsidRPr="00F370E5">
        <w:rPr>
          <w:color w:val="000000"/>
          <w:szCs w:val="28"/>
        </w:rPr>
        <w:t xml:space="preserve">Исходя из представленного анализа деятельности детского сада </w:t>
      </w:r>
      <w:r w:rsidR="006D5722">
        <w:rPr>
          <w:color w:val="000000"/>
          <w:szCs w:val="28"/>
        </w:rPr>
        <w:t xml:space="preserve">за 2020 </w:t>
      </w:r>
      <w:r w:rsidRPr="00F370E5">
        <w:rPr>
          <w:color w:val="000000"/>
          <w:szCs w:val="28"/>
        </w:rPr>
        <w:t>учебный год, администрация сада и педагогический коллектив видит перед собой следующие перспективы развития:</w:t>
      </w:r>
    </w:p>
    <w:p w:rsidR="0066263C" w:rsidRPr="00F370E5" w:rsidRDefault="0066263C" w:rsidP="0066263C">
      <w:pPr>
        <w:spacing w:line="276" w:lineRule="auto"/>
        <w:ind w:right="75"/>
        <w:contextualSpacing/>
        <w:jc w:val="both"/>
        <w:rPr>
          <w:szCs w:val="28"/>
        </w:rPr>
      </w:pPr>
      <w:r w:rsidRPr="00F370E5">
        <w:rPr>
          <w:color w:val="000000"/>
          <w:szCs w:val="28"/>
        </w:rPr>
        <w:t>•</w:t>
      </w:r>
      <w:r w:rsidRPr="00F370E5">
        <w:rPr>
          <w:color w:val="000000"/>
          <w:szCs w:val="28"/>
        </w:rPr>
        <w:tab/>
        <w:t>продолжить работу по всестороннему развитию личности ребёнка дошкольного возраста;</w:t>
      </w:r>
    </w:p>
    <w:p w:rsidR="0066263C" w:rsidRPr="00F370E5" w:rsidRDefault="0066263C" w:rsidP="0066263C">
      <w:pPr>
        <w:spacing w:line="276" w:lineRule="auto"/>
        <w:contextualSpacing/>
        <w:jc w:val="both"/>
        <w:rPr>
          <w:color w:val="000000"/>
          <w:szCs w:val="28"/>
        </w:rPr>
      </w:pPr>
      <w:r w:rsidRPr="00F370E5">
        <w:rPr>
          <w:color w:val="000000"/>
          <w:szCs w:val="28"/>
        </w:rPr>
        <w:t>•</w:t>
      </w:r>
      <w:r w:rsidRPr="00F370E5">
        <w:rPr>
          <w:color w:val="000000"/>
          <w:szCs w:val="28"/>
        </w:rPr>
        <w:tab/>
        <w:t>продолжить оснащение предметно-развивающей среды в соответствии с условиями  реализации основной общеобразовательной программы дошкольного образования;</w:t>
      </w:r>
    </w:p>
    <w:p w:rsidR="0066263C" w:rsidRDefault="0066263C" w:rsidP="0066263C">
      <w:pPr>
        <w:spacing w:line="276" w:lineRule="auto"/>
        <w:contextualSpacing/>
        <w:jc w:val="both"/>
        <w:rPr>
          <w:color w:val="000000"/>
          <w:szCs w:val="28"/>
        </w:rPr>
      </w:pPr>
      <w:r w:rsidRPr="00F370E5">
        <w:rPr>
          <w:color w:val="000000"/>
          <w:szCs w:val="28"/>
        </w:rPr>
        <w:t>•</w:t>
      </w:r>
      <w:r w:rsidRPr="00F370E5">
        <w:rPr>
          <w:color w:val="000000"/>
          <w:szCs w:val="28"/>
        </w:rPr>
        <w:tab/>
        <w:t>способствовать повышению педагогической компетентности родителей в вопросах воспитания и развития детей дошкольного возраста.</w:t>
      </w:r>
    </w:p>
    <w:p w:rsidR="0066263C" w:rsidRDefault="0066263C" w:rsidP="0066263C">
      <w:pPr>
        <w:spacing w:line="276" w:lineRule="auto"/>
        <w:jc w:val="both"/>
        <w:rPr>
          <w:color w:val="000000"/>
          <w:szCs w:val="28"/>
        </w:rPr>
      </w:pPr>
    </w:p>
    <w:p w:rsidR="0066263C" w:rsidRDefault="0066263C" w:rsidP="0066263C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Заведующий МДОУ </w:t>
      </w:r>
    </w:p>
    <w:p w:rsidR="0066263C" w:rsidRDefault="0066263C" w:rsidP="0066263C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детским садом комбинированного вида </w:t>
      </w:r>
    </w:p>
    <w:p w:rsidR="0066263C" w:rsidRPr="00F370E5" w:rsidRDefault="0066263C" w:rsidP="0066263C">
      <w:pPr>
        <w:spacing w:line="276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>№3 «Радуга»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Синодальнова Ю.А.</w:t>
      </w:r>
      <w:bookmarkStart w:id="0" w:name="_GoBack"/>
      <w:bookmarkEnd w:id="0"/>
    </w:p>
    <w:p w:rsidR="00BE738D" w:rsidRDefault="00BE738D"/>
    <w:sectPr w:rsidR="00BE738D" w:rsidSect="006D572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991"/>
    <w:multiLevelType w:val="hybridMultilevel"/>
    <w:tmpl w:val="FB7AF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7118"/>
    <w:multiLevelType w:val="hybridMultilevel"/>
    <w:tmpl w:val="FF645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1B6"/>
    <w:multiLevelType w:val="hybridMultilevel"/>
    <w:tmpl w:val="A84C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46FCB"/>
    <w:multiLevelType w:val="hybridMultilevel"/>
    <w:tmpl w:val="126E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82B2A"/>
    <w:multiLevelType w:val="hybridMultilevel"/>
    <w:tmpl w:val="699CE6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E09"/>
    <w:multiLevelType w:val="hybridMultilevel"/>
    <w:tmpl w:val="B65E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14E9F"/>
    <w:multiLevelType w:val="hybridMultilevel"/>
    <w:tmpl w:val="D0BEC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AE4FCF"/>
    <w:multiLevelType w:val="hybridMultilevel"/>
    <w:tmpl w:val="7AA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B39C6"/>
    <w:multiLevelType w:val="multilevel"/>
    <w:tmpl w:val="2062D5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9">
    <w:nsid w:val="34526DF5"/>
    <w:multiLevelType w:val="hybridMultilevel"/>
    <w:tmpl w:val="456ED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E12B1"/>
    <w:multiLevelType w:val="hybridMultilevel"/>
    <w:tmpl w:val="7DB0454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A1C140C"/>
    <w:multiLevelType w:val="hybridMultilevel"/>
    <w:tmpl w:val="78084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950E2"/>
    <w:multiLevelType w:val="hybridMultilevel"/>
    <w:tmpl w:val="81E01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51D7D"/>
    <w:multiLevelType w:val="hybridMultilevel"/>
    <w:tmpl w:val="F312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8627E"/>
    <w:multiLevelType w:val="hybridMultilevel"/>
    <w:tmpl w:val="0CEC394C"/>
    <w:lvl w:ilvl="0" w:tplc="FCEEFF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9AD0206"/>
    <w:multiLevelType w:val="hybridMultilevel"/>
    <w:tmpl w:val="F968C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A103D"/>
    <w:multiLevelType w:val="hybridMultilevel"/>
    <w:tmpl w:val="34308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7F40C0"/>
    <w:multiLevelType w:val="multilevel"/>
    <w:tmpl w:val="EE5E4D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6ED77116"/>
    <w:multiLevelType w:val="hybridMultilevel"/>
    <w:tmpl w:val="E9BA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671A8B"/>
    <w:multiLevelType w:val="hybridMultilevel"/>
    <w:tmpl w:val="F27C2D96"/>
    <w:lvl w:ilvl="0" w:tplc="5F469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132C7"/>
    <w:multiLevelType w:val="multilevel"/>
    <w:tmpl w:val="ACA83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7"/>
  </w:num>
  <w:num w:numId="4">
    <w:abstractNumId w:val="20"/>
  </w:num>
  <w:num w:numId="5">
    <w:abstractNumId w:val="8"/>
  </w:num>
  <w:num w:numId="6">
    <w:abstractNumId w:val="4"/>
  </w:num>
  <w:num w:numId="7">
    <w:abstractNumId w:val="9"/>
  </w:num>
  <w:num w:numId="8">
    <w:abstractNumId w:val="3"/>
  </w:num>
  <w:num w:numId="9">
    <w:abstractNumId w:val="11"/>
  </w:num>
  <w:num w:numId="10">
    <w:abstractNumId w:val="18"/>
  </w:num>
  <w:num w:numId="11">
    <w:abstractNumId w:val="10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6"/>
  </w:num>
  <w:num w:numId="17">
    <w:abstractNumId w:val="16"/>
  </w:num>
  <w:num w:numId="18">
    <w:abstractNumId w:val="12"/>
  </w:num>
  <w:num w:numId="19">
    <w:abstractNumId w:val="0"/>
  </w:num>
  <w:num w:numId="20">
    <w:abstractNumId w:val="5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6263C"/>
    <w:rsid w:val="002D56E5"/>
    <w:rsid w:val="00412E1E"/>
    <w:rsid w:val="004800ED"/>
    <w:rsid w:val="005D18AC"/>
    <w:rsid w:val="0066263C"/>
    <w:rsid w:val="006D5722"/>
    <w:rsid w:val="007E376A"/>
    <w:rsid w:val="00827AC2"/>
    <w:rsid w:val="00993270"/>
    <w:rsid w:val="00B720F8"/>
    <w:rsid w:val="00B804BE"/>
    <w:rsid w:val="00BE1819"/>
    <w:rsid w:val="00BE738D"/>
    <w:rsid w:val="00BF1CBB"/>
    <w:rsid w:val="00CD67F3"/>
    <w:rsid w:val="00EF1F71"/>
    <w:rsid w:val="00F0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1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26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E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26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3">
    <w:name w:val="Body Text"/>
    <w:basedOn w:val="a"/>
    <w:link w:val="a4"/>
    <w:semiHidden/>
    <w:unhideWhenUsed/>
    <w:rsid w:val="0066263C"/>
    <w:pPr>
      <w:jc w:val="center"/>
    </w:pPr>
    <w:rPr>
      <w:b/>
      <w:sz w:val="36"/>
      <w:szCs w:val="20"/>
    </w:rPr>
  </w:style>
  <w:style w:type="character" w:customStyle="1" w:styleId="a4">
    <w:name w:val="Основной текст Знак"/>
    <w:basedOn w:val="a0"/>
    <w:link w:val="a3"/>
    <w:semiHidden/>
    <w:rsid w:val="0066263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rmal">
    <w:name w:val="ConsNormal"/>
    <w:rsid w:val="006626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16"/>
      <w:szCs w:val="16"/>
    </w:rPr>
  </w:style>
  <w:style w:type="character" w:styleId="a5">
    <w:name w:val="Strong"/>
    <w:basedOn w:val="a0"/>
    <w:uiPriority w:val="22"/>
    <w:qFormat/>
    <w:rsid w:val="0066263C"/>
    <w:rPr>
      <w:b/>
      <w:bCs/>
    </w:rPr>
  </w:style>
  <w:style w:type="character" w:styleId="a6">
    <w:name w:val="Emphasis"/>
    <w:basedOn w:val="a0"/>
    <w:qFormat/>
    <w:rsid w:val="0066263C"/>
    <w:rPr>
      <w:i/>
      <w:iCs/>
    </w:rPr>
  </w:style>
  <w:style w:type="paragraph" w:styleId="a7">
    <w:name w:val="List Paragraph"/>
    <w:basedOn w:val="a"/>
    <w:uiPriority w:val="34"/>
    <w:qFormat/>
    <w:rsid w:val="0066263C"/>
    <w:pPr>
      <w:ind w:left="720"/>
      <w:contextualSpacing/>
    </w:pPr>
  </w:style>
  <w:style w:type="table" w:styleId="a8">
    <w:name w:val="Table Grid"/>
    <w:basedOn w:val="a1"/>
    <w:uiPriority w:val="59"/>
    <w:rsid w:val="00662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6263C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62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6263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66263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11">
    <w:name w:val="Сетка таблицы1"/>
    <w:basedOn w:val="a1"/>
    <w:next w:val="a8"/>
    <w:uiPriority w:val="59"/>
    <w:rsid w:val="0066263C"/>
    <w:pPr>
      <w:spacing w:beforeAutospacing="1" w:after="0" w:afterAutospacing="1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66263C"/>
    <w:pPr>
      <w:spacing w:before="100" w:beforeAutospacing="1" w:after="100" w:afterAutospacing="1"/>
    </w:pPr>
  </w:style>
  <w:style w:type="character" w:customStyle="1" w:styleId="color14">
    <w:name w:val="color_14"/>
    <w:basedOn w:val="a0"/>
    <w:rsid w:val="0066263C"/>
  </w:style>
  <w:style w:type="character" w:styleId="ae">
    <w:name w:val="FollowedHyperlink"/>
    <w:basedOn w:val="a0"/>
    <w:uiPriority w:val="99"/>
    <w:semiHidden/>
    <w:unhideWhenUsed/>
    <w:rsid w:val="0066263C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E1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nt7">
    <w:name w:val="font_7"/>
    <w:basedOn w:val="a"/>
    <w:rsid w:val="00412E1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E1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ls_mdou_3@mosreg.ru" TargetMode="External"/><Relationship Id="rId5" Type="http://schemas.openxmlformats.org/officeDocument/2006/relationships/hyperlink" Target="http://raduga-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4387</Words>
  <Characters>25006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2021-05-07T11:47:00Z</dcterms:created>
  <dcterms:modified xsi:type="dcterms:W3CDTF">2021-05-07T13:01:00Z</dcterms:modified>
</cp:coreProperties>
</file>