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организация), Общее собрание трудового коллектива, ученическое самоуправление. Из числа родителей, учащихся и педагогов избирается Управляющий Совет школы.</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К управлению школой привлекаются все участники образовательного процесса:</w:t>
      </w:r>
    </w:p>
    <w:p w:rsidR="00B14FFD" w:rsidRPr="00B14FFD" w:rsidRDefault="00B14FFD" w:rsidP="00B14FFD">
      <w:pPr>
        <w:spacing w:after="0"/>
        <w:rPr>
          <w:rFonts w:ascii="Times New Roman" w:hAnsi="Times New Roman" w:cs="Times New Roman"/>
        </w:rPr>
      </w:pPr>
    </w:p>
    <w:p w:rsidR="00B14FFD" w:rsidRPr="00B14FFD" w:rsidRDefault="00B14FFD" w:rsidP="00B14FFD">
      <w:pPr>
        <w:pStyle w:val="a3"/>
        <w:numPr>
          <w:ilvl w:val="0"/>
          <w:numId w:val="1"/>
        </w:numPr>
        <w:spacing w:after="0"/>
        <w:rPr>
          <w:rFonts w:ascii="Times New Roman" w:hAnsi="Times New Roman" w:cs="Times New Roman"/>
        </w:rPr>
      </w:pPr>
      <w:r w:rsidRPr="00B14FFD">
        <w:rPr>
          <w:rFonts w:ascii="Times New Roman" w:hAnsi="Times New Roman" w:cs="Times New Roman"/>
        </w:rPr>
        <w:t>педагоги (общее собрание трудового коллектива, педагогический совет, Управляющий Совет школы);</w:t>
      </w:r>
    </w:p>
    <w:p w:rsidR="00B14FFD" w:rsidRPr="00B14FFD" w:rsidRDefault="00B14FFD" w:rsidP="00B14FFD">
      <w:pPr>
        <w:pStyle w:val="a3"/>
        <w:numPr>
          <w:ilvl w:val="0"/>
          <w:numId w:val="1"/>
        </w:numPr>
        <w:spacing w:after="0"/>
        <w:rPr>
          <w:rFonts w:ascii="Times New Roman" w:hAnsi="Times New Roman" w:cs="Times New Roman"/>
        </w:rPr>
      </w:pPr>
      <w:r w:rsidRPr="00B14FFD">
        <w:rPr>
          <w:rFonts w:ascii="Times New Roman" w:hAnsi="Times New Roman" w:cs="Times New Roman"/>
        </w:rPr>
        <w:t>родители (классные родительские комитеты, Управляющий Совет школы);</w:t>
      </w:r>
    </w:p>
    <w:p w:rsidR="00B14FFD" w:rsidRPr="00B14FFD" w:rsidRDefault="00B14FFD" w:rsidP="00B14FFD">
      <w:pPr>
        <w:pStyle w:val="a3"/>
        <w:numPr>
          <w:ilvl w:val="0"/>
          <w:numId w:val="1"/>
        </w:numPr>
        <w:spacing w:after="0"/>
        <w:rPr>
          <w:rFonts w:ascii="Times New Roman" w:hAnsi="Times New Roman" w:cs="Times New Roman"/>
        </w:rPr>
      </w:pPr>
      <w:r w:rsidRPr="00B14FFD">
        <w:rPr>
          <w:rFonts w:ascii="Times New Roman" w:hAnsi="Times New Roman" w:cs="Times New Roman"/>
        </w:rPr>
        <w:t>учащиеся (Совет старшеклассников, Управляющий Совет школы).</w:t>
      </w:r>
    </w:p>
    <w:p w:rsidR="00B14FFD" w:rsidRPr="00B14FFD" w:rsidRDefault="00B14FFD" w:rsidP="00B14FFD">
      <w:pPr>
        <w:pStyle w:val="a3"/>
        <w:numPr>
          <w:ilvl w:val="0"/>
          <w:numId w:val="1"/>
        </w:numPr>
        <w:spacing w:after="0"/>
        <w:rPr>
          <w:rFonts w:ascii="Times New Roman" w:hAnsi="Times New Roman" w:cs="Times New Roman"/>
        </w:rPr>
      </w:pPr>
      <w:r w:rsidRPr="00B14FFD">
        <w:rPr>
          <w:rFonts w:ascii="Times New Roman" w:hAnsi="Times New Roman" w:cs="Times New Roman"/>
        </w:rPr>
        <w:t>В основу положена пятиуровневая структура управления.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b/>
        </w:rPr>
        <w:t>Первый уровень структуры</w:t>
      </w:r>
      <w:r w:rsidRPr="00B14FFD">
        <w:rPr>
          <w:rFonts w:ascii="Times New Roman" w:hAnsi="Times New Roman" w:cs="Times New Roman"/>
        </w:rPr>
        <w:t xml:space="preserve"> – уровень директора (по содержанию – это уровень стратегического управления).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b/>
        </w:rPr>
        <w:t>На втором уровне структуры</w:t>
      </w:r>
      <w:r w:rsidRPr="00B14FFD">
        <w:rPr>
          <w:rFonts w:ascii="Times New Roman" w:hAnsi="Times New Roman" w:cs="Times New Roman"/>
        </w:rPr>
        <w:t xml:space="preserve"> (по содержанию – это тоже уровень стратегического управления) функционирует педагогический совет, Управляющий совет школы.</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Управляющий Совет школы</w:t>
      </w:r>
      <w:r w:rsidRPr="00B14FFD">
        <w:rPr>
          <w:rFonts w:ascii="Times New Roman" w:hAnsi="Times New Roman" w:cs="Times New Roman"/>
        </w:rPr>
        <w:t xml:space="preserve"> является высшим коллективным органом управления школой, включающим представителей педагогического коллектива, родителей, общественности и учащихся,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В компетенцию Управляющего Совета входят вопросы развития организации, вопросы образовательной деятельности, воспитания, предоставления платных услуг, производственно-педагогической, административной, хозяйственной и предпринимательской деятельности организации, а также социальной защиты учащихся и персонала организации.</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Педагогический совет</w:t>
      </w:r>
      <w:r w:rsidRPr="00B14FFD">
        <w:rPr>
          <w:rFonts w:ascii="Times New Roman" w:hAnsi="Times New Roman" w:cs="Times New Roman"/>
        </w:rPr>
        <w:t xml:space="preserve"> – коллективный орган управления школой, который решает вопросы, связанные с реализацией программы развития, рассматривает проблемы, подготовленные методическим советом, администрацией школы, несет коллективную ответственность за принятые решения.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Членами Педагогического Совета являются все учителя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К исключительной компетенции Общего собрания трудового коллектива относится:</w:t>
      </w:r>
    </w:p>
    <w:p w:rsidR="00B14FFD" w:rsidRPr="00B14FFD" w:rsidRDefault="00B14FFD" w:rsidP="00B14FFD">
      <w:pPr>
        <w:spacing w:after="0"/>
        <w:rPr>
          <w:rFonts w:ascii="Times New Roman" w:hAnsi="Times New Roman" w:cs="Times New Roman"/>
        </w:rPr>
      </w:pP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принятие Устава школы, изменений и дополнений к нему;</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обсуждение проектов локальных актов, по вопросам, касающимся интересов работников Школы, предусмотренных трудовым законодательством;</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обсуждение информации директора о перспективах развития Школы;</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обсуждение и принятие Правил внутреннего трудового распорядка по представлению директора Школы;</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принятие Коллективного договора;</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рассмотрение кандидатур работников Школы к награждению;</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заслушивание отчёта директора Школы о выполнении Коллективного договора;</w:t>
      </w:r>
    </w:p>
    <w:p w:rsidR="00B14FFD" w:rsidRPr="00B14FFD" w:rsidRDefault="00B14FFD" w:rsidP="00B14FFD">
      <w:pPr>
        <w:pStyle w:val="a3"/>
        <w:numPr>
          <w:ilvl w:val="0"/>
          <w:numId w:val="2"/>
        </w:numPr>
        <w:spacing w:after="0"/>
        <w:rPr>
          <w:rFonts w:ascii="Times New Roman" w:hAnsi="Times New Roman" w:cs="Times New Roman"/>
        </w:rPr>
      </w:pPr>
      <w:r w:rsidRPr="00B14FFD">
        <w:rPr>
          <w:rFonts w:ascii="Times New Roman" w:hAnsi="Times New Roman" w:cs="Times New Roman"/>
        </w:rPr>
        <w:t>определение численности и срока полномочий комиссии по трудовым спорам, избрание её членов.</w:t>
      </w:r>
    </w:p>
    <w:p w:rsidR="00B14FFD" w:rsidRDefault="00B14FFD" w:rsidP="00B14FFD">
      <w:pPr>
        <w:spacing w:after="0"/>
        <w:rPr>
          <w:rFonts w:ascii="Times New Roman" w:hAnsi="Times New Roman" w:cs="Times New Roman"/>
          <w:lang w:val="en-US"/>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b/>
        </w:rPr>
        <w:t>Третий уровень структуры управления</w:t>
      </w:r>
      <w:r w:rsidRPr="00B14FFD">
        <w:rPr>
          <w:rFonts w:ascii="Times New Roman" w:hAnsi="Times New Roman" w:cs="Times New Roman"/>
        </w:rPr>
        <w:t xml:space="preserve"> (по содержанию – это уровень тактического управления) – уровень заместителей директора.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Методический совет</w:t>
      </w:r>
      <w:r w:rsidRPr="00B14FFD">
        <w:rPr>
          <w:rFonts w:ascii="Times New Roman" w:hAnsi="Times New Roman" w:cs="Times New Roman"/>
        </w:rPr>
        <w:t xml:space="preserve"> – коллегиальный совещательный орган, в состав которого входят руководители МО, творческих групп. Возглавляет МС заместитель директора УВР. МС руководит работой творческих групп учителей, методическими объединениями, инновационной деятельности коллектива. МС подотчетен педагогическому совету, несет ответственность за принятые решения и обеспечивает их реализацию.</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Основные задачи методического совета:</w:t>
      </w:r>
    </w:p>
    <w:p w:rsidR="00B14FFD" w:rsidRPr="00B14FFD" w:rsidRDefault="00B14FFD" w:rsidP="00B14FFD">
      <w:pPr>
        <w:spacing w:after="0"/>
        <w:rPr>
          <w:rFonts w:ascii="Times New Roman" w:hAnsi="Times New Roman" w:cs="Times New Roman"/>
        </w:rPr>
      </w:pPr>
    </w:p>
    <w:p w:rsidR="00B14FFD" w:rsidRPr="00B14FFD" w:rsidRDefault="00B14FFD" w:rsidP="00B14FFD">
      <w:pPr>
        <w:pStyle w:val="a3"/>
        <w:numPr>
          <w:ilvl w:val="0"/>
          <w:numId w:val="3"/>
        </w:numPr>
        <w:spacing w:after="0"/>
        <w:rPr>
          <w:rFonts w:ascii="Times New Roman" w:hAnsi="Times New Roman" w:cs="Times New Roman"/>
        </w:rPr>
      </w:pPr>
      <w:r w:rsidRPr="00B14FFD">
        <w:rPr>
          <w:rFonts w:ascii="Times New Roman" w:hAnsi="Times New Roman" w:cs="Times New Roman"/>
        </w:rPr>
        <w:t>обсуждение и подготовка рекомендаций по организации методической работы;</w:t>
      </w:r>
    </w:p>
    <w:p w:rsidR="00B14FFD" w:rsidRPr="00B14FFD" w:rsidRDefault="00B14FFD" w:rsidP="00B14FFD">
      <w:pPr>
        <w:pStyle w:val="a3"/>
        <w:numPr>
          <w:ilvl w:val="0"/>
          <w:numId w:val="3"/>
        </w:numPr>
        <w:spacing w:after="0"/>
        <w:rPr>
          <w:rFonts w:ascii="Times New Roman" w:hAnsi="Times New Roman" w:cs="Times New Roman"/>
        </w:rPr>
      </w:pPr>
      <w:r w:rsidRPr="00B14FFD">
        <w:rPr>
          <w:rFonts w:ascii="Times New Roman" w:hAnsi="Times New Roman" w:cs="Times New Roman"/>
        </w:rPr>
        <w:t>анализ методической оснащенности учебного процесса;</w:t>
      </w:r>
    </w:p>
    <w:p w:rsidR="00B14FFD" w:rsidRPr="00B14FFD" w:rsidRDefault="00B14FFD" w:rsidP="00B14FFD">
      <w:pPr>
        <w:pStyle w:val="a3"/>
        <w:numPr>
          <w:ilvl w:val="0"/>
          <w:numId w:val="3"/>
        </w:numPr>
        <w:spacing w:after="0"/>
        <w:rPr>
          <w:rFonts w:ascii="Times New Roman" w:hAnsi="Times New Roman" w:cs="Times New Roman"/>
        </w:rPr>
      </w:pPr>
      <w:r w:rsidRPr="00B14FFD">
        <w:rPr>
          <w:rFonts w:ascii="Times New Roman" w:hAnsi="Times New Roman" w:cs="Times New Roman"/>
        </w:rPr>
        <w:t>обсуждение научно-методической документации, разработок, учебных планов, плана работы методического объединения;</w:t>
      </w:r>
    </w:p>
    <w:p w:rsidR="00B14FFD" w:rsidRPr="00B14FFD" w:rsidRDefault="00B14FFD" w:rsidP="00B14FFD">
      <w:pPr>
        <w:pStyle w:val="a3"/>
        <w:numPr>
          <w:ilvl w:val="0"/>
          <w:numId w:val="3"/>
        </w:numPr>
        <w:spacing w:after="0"/>
        <w:rPr>
          <w:rFonts w:ascii="Times New Roman" w:hAnsi="Times New Roman" w:cs="Times New Roman"/>
        </w:rPr>
      </w:pPr>
      <w:r w:rsidRPr="00B14FFD">
        <w:rPr>
          <w:rFonts w:ascii="Times New Roman" w:hAnsi="Times New Roman" w:cs="Times New Roman"/>
        </w:rPr>
        <w:t>экспертиза материалов для проведения диагностических работ, промежуточной аттестации.</w:t>
      </w:r>
    </w:p>
    <w:p w:rsidR="00B14FFD" w:rsidRDefault="00B14FFD" w:rsidP="00B14FFD">
      <w:pPr>
        <w:spacing w:after="0"/>
        <w:rPr>
          <w:rFonts w:ascii="Times New Roman" w:hAnsi="Times New Roman" w:cs="Times New Roman"/>
          <w:lang w:val="en-US"/>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lastRenderedPageBreak/>
        <w:t>Заместитель директора по учебно-воспитательной работе</w:t>
      </w:r>
      <w:r w:rsidRPr="00B14FFD">
        <w:rPr>
          <w:rFonts w:ascii="Times New Roman" w:hAnsi="Times New Roman" w:cs="Times New Roman"/>
        </w:rPr>
        <w:t xml:space="preserve">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Pr="00B14FFD">
        <w:rPr>
          <w:rFonts w:ascii="Times New Roman" w:hAnsi="Times New Roman" w:cs="Times New Roman"/>
        </w:rPr>
        <w:t>сформированности</w:t>
      </w:r>
      <w:proofErr w:type="spellEnd"/>
      <w:r w:rsidRPr="00B14FFD">
        <w:rPr>
          <w:rFonts w:ascii="Times New Roman" w:hAnsi="Times New Roman" w:cs="Times New Roman"/>
        </w:rPr>
        <w:t xml:space="preserve"> </w:t>
      </w:r>
      <w:proofErr w:type="spellStart"/>
      <w:r w:rsidRPr="00B14FFD">
        <w:rPr>
          <w:rFonts w:ascii="Times New Roman" w:hAnsi="Times New Roman" w:cs="Times New Roman"/>
        </w:rPr>
        <w:t>общеучебных</w:t>
      </w:r>
      <w:proofErr w:type="spellEnd"/>
      <w:r w:rsidRPr="00B14FFD">
        <w:rPr>
          <w:rFonts w:ascii="Times New Roman" w:hAnsi="Times New Roman" w:cs="Times New Roman"/>
        </w:rPr>
        <w:t xml:space="preserve"> умений и навыков, необходимых для продолжения образования.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Заместитель директора по воспитательной работе</w:t>
      </w:r>
      <w:r w:rsidRPr="00B14FFD">
        <w:rPr>
          <w:rFonts w:ascii="Times New Roman" w:hAnsi="Times New Roman" w:cs="Times New Roman"/>
        </w:rPr>
        <w:t xml:space="preserve"> организует внеурочную воспитательную работу с детьми, контролирует работу органов ученического самоуправления. Контролируют состояние воспитательной работы в школе, отслеживают уровень воспитанности учащихся, контролирует работу с детьми, требующими особого педагогического внимания, отвечают за связь с внешкольными организациями.</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b/>
        </w:rPr>
        <w:t>Четвертый уровень организационной структуры управления</w:t>
      </w:r>
      <w:r w:rsidRPr="00B14FFD">
        <w:rPr>
          <w:rFonts w:ascii="Times New Roman" w:hAnsi="Times New Roman" w:cs="Times New Roman"/>
        </w:rPr>
        <w:t xml:space="preserve"> – уровень учителей, функциональных служб (по содержанию – это уровень оперативного управления), структурных подразделений школы.</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Методические объединения</w:t>
      </w:r>
      <w:r w:rsidRPr="00B14FFD">
        <w:rPr>
          <w:rFonts w:ascii="Times New Roman" w:hAnsi="Times New Roman" w:cs="Times New Roman"/>
        </w:rPr>
        <w:t xml:space="preserve"> – структурные подразделения методической службы школы, объединяют учителей одной образовательной области или классных руководителей.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i/>
        </w:rPr>
        <w:t>Творческая группа учителей</w:t>
      </w:r>
      <w:r w:rsidRPr="00B14FFD">
        <w:rPr>
          <w:rFonts w:ascii="Times New Roman" w:hAnsi="Times New Roman" w:cs="Times New Roman"/>
        </w:rPr>
        <w:t xml:space="preserve">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Количество ШМО и ТГ определяется в начале учебного года, исходя из плана работы, направлений работы школы.</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rPr>
        <w:t>Медицинское обслуживание обеспечивается медицинским работником,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учащихся.</w:t>
      </w:r>
    </w:p>
    <w:p w:rsidR="00B14FFD" w:rsidRPr="00B14FFD" w:rsidRDefault="00B14FFD" w:rsidP="00B14FFD">
      <w:pPr>
        <w:spacing w:after="0"/>
        <w:rPr>
          <w:rFonts w:ascii="Times New Roman" w:hAnsi="Times New Roman" w:cs="Times New Roman"/>
        </w:rPr>
      </w:pPr>
    </w:p>
    <w:p w:rsidR="00B14FFD" w:rsidRPr="00B14FFD" w:rsidRDefault="00B14FFD" w:rsidP="00B14FFD">
      <w:pPr>
        <w:spacing w:after="0"/>
        <w:rPr>
          <w:rFonts w:ascii="Times New Roman" w:hAnsi="Times New Roman" w:cs="Times New Roman"/>
        </w:rPr>
      </w:pPr>
      <w:r w:rsidRPr="00B14FFD">
        <w:rPr>
          <w:rFonts w:ascii="Times New Roman" w:hAnsi="Times New Roman" w:cs="Times New Roman"/>
          <w:b/>
        </w:rPr>
        <w:t>Пятый уровень организационной структуры</w:t>
      </w:r>
      <w:r w:rsidRPr="00B14FFD">
        <w:rPr>
          <w:rFonts w:ascii="Times New Roman" w:hAnsi="Times New Roman" w:cs="Times New Roman"/>
        </w:rPr>
        <w:t xml:space="preserve">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w:t>
      </w:r>
      <w:proofErr w:type="spellStart"/>
      <w:r w:rsidRPr="00B14FFD">
        <w:rPr>
          <w:rFonts w:ascii="Times New Roman" w:hAnsi="Times New Roman" w:cs="Times New Roman"/>
        </w:rPr>
        <w:t>соуправления</w:t>
      </w:r>
      <w:proofErr w:type="spellEnd"/>
      <w:r w:rsidRPr="00B14FFD">
        <w:rPr>
          <w:rFonts w:ascii="Times New Roman" w:hAnsi="Times New Roman" w:cs="Times New Roman"/>
        </w:rPr>
        <w:t>.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школьное самоуправление, осуществляемое через работу детской организации, проведение школьных ученических собраний, на третьем - общешкольное самоуправление в коллективе школы через Совет старшеклассников.</w:t>
      </w:r>
    </w:p>
    <w:p w:rsidR="00543380" w:rsidRPr="00B14FFD" w:rsidRDefault="00543380" w:rsidP="00B14FFD">
      <w:pPr>
        <w:spacing w:after="0"/>
        <w:rPr>
          <w:rFonts w:ascii="Times New Roman" w:hAnsi="Times New Roman" w:cs="Times New Roman"/>
        </w:rPr>
      </w:pPr>
    </w:p>
    <w:sectPr w:rsidR="00543380" w:rsidRPr="00B14FFD" w:rsidSect="00543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A6C"/>
    <w:multiLevelType w:val="hybridMultilevel"/>
    <w:tmpl w:val="D89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7646C"/>
    <w:multiLevelType w:val="hybridMultilevel"/>
    <w:tmpl w:val="B918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C22AD"/>
    <w:multiLevelType w:val="hybridMultilevel"/>
    <w:tmpl w:val="E976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14FFD"/>
    <w:rsid w:val="00543380"/>
    <w:rsid w:val="00B1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FD"/>
    <w:pPr>
      <w:ind w:left="720"/>
      <w:contextualSpacing/>
    </w:pPr>
  </w:style>
</w:styles>
</file>

<file path=word/webSettings.xml><?xml version="1.0" encoding="utf-8"?>
<w:webSettings xmlns:r="http://schemas.openxmlformats.org/officeDocument/2006/relationships" xmlns:w="http://schemas.openxmlformats.org/wordprocessingml/2006/main">
  <w:divs>
    <w:div w:id="14896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Rain</cp:lastModifiedBy>
  <cp:revision>1</cp:revision>
  <dcterms:created xsi:type="dcterms:W3CDTF">2019-01-20T05:20:00Z</dcterms:created>
  <dcterms:modified xsi:type="dcterms:W3CDTF">2019-01-20T05:24:00Z</dcterms:modified>
</cp:coreProperties>
</file>