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49" w:rsidRDefault="00146B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46B49" w:rsidRDefault="00146B4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77C4C" w:rsidRDefault="001776A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6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694268814" r:id="rId7"/>
        </w:object>
      </w:r>
    </w:p>
    <w:p w:rsidR="005F6F25" w:rsidRDefault="005F6F25" w:rsidP="005F6F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6F25" w:rsidRPr="003B5598" w:rsidRDefault="005F6F25" w:rsidP="005F6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9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предметно-развивающей среды</w:t>
      </w:r>
    </w:p>
    <w:p w:rsidR="005F6F25" w:rsidRPr="003B5598" w:rsidRDefault="005F6F25" w:rsidP="005F6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98">
        <w:rPr>
          <w:rFonts w:ascii="Times New Roman" w:hAnsi="Times New Roman" w:cs="Times New Roman"/>
          <w:b/>
          <w:sz w:val="28"/>
          <w:szCs w:val="28"/>
        </w:rPr>
        <w:t xml:space="preserve">в соответствии с требованиями ФГОС </w:t>
      </w:r>
      <w:proofErr w:type="gramStart"/>
      <w:r w:rsidRPr="003B559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   Согласно ФГОС дошкольного образования содержание образовательной программы должно обеспечивать развитие личности, мотивации и способности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   Социально-коммуникативное развитие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   Познавательное развитие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   Речевое развитие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   Художественно-эстетическое развитие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   Физическое развитие.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   Виды деятельности  (двигательная,    игровая,  коммуникативная,  познавательно – исследовательская, восприятие художественной литературы и фольклора, самообслуживание элементарно  бытовой труд,     музыкальная и др.) дошкольников в пределах каждой образовательной области могут реализовываться на основе потенциала развивающей предметно-пространственной среды ДОО  с соответствующим наполнением.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98">
        <w:rPr>
          <w:rFonts w:ascii="Times New Roman" w:hAnsi="Times New Roman" w:cs="Times New Roman"/>
          <w:b/>
          <w:sz w:val="28"/>
          <w:szCs w:val="28"/>
        </w:rPr>
        <w:t>Оборудование для физкультурного зала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В физкультурном зале расположена большая часть физкультурного оборудования. Эффективность использования оборудования значительно повышается при рациональном его размещении. Расстановка разных предметов оборудования зависит от их габаритов и предназначения. Гимнастическая стенка устанавливается стационарно, прочно крепится к стене. Целесообразно приобретать её с дополнительными пособиями: лесенка с зацепами, доски, горка-скат. </w:t>
      </w:r>
      <w:proofErr w:type="gramStart"/>
      <w:r w:rsidRPr="003B5598">
        <w:rPr>
          <w:rFonts w:ascii="Times New Roman" w:hAnsi="Times New Roman" w:cs="Times New Roman"/>
          <w:sz w:val="28"/>
          <w:szCs w:val="28"/>
        </w:rPr>
        <w:t>Канаты, шесты, веревочные лестницы укрепляются на потолке с помощью специальных приспособлений: крюков, монорельса и т. п. Крупные предметы оборудования (мягкие модули, гимнастические скамейки, бумы, кубы и т. д.) размещаются вдоль стен помещения.</w:t>
      </w:r>
      <w:proofErr w:type="gramEnd"/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Для досок, лестниц с зацепами предусматривается место, где они могут быть подвешены или положены таким образом, чтобы не </w:t>
      </w:r>
      <w:proofErr w:type="gramStart"/>
      <w:r w:rsidRPr="003B5598">
        <w:rPr>
          <w:rFonts w:ascii="Times New Roman" w:hAnsi="Times New Roman" w:cs="Times New Roman"/>
          <w:sz w:val="28"/>
          <w:szCs w:val="28"/>
        </w:rPr>
        <w:t>мешать детям проявлять</w:t>
      </w:r>
      <w:proofErr w:type="gramEnd"/>
      <w:r w:rsidRPr="003B5598">
        <w:rPr>
          <w:rFonts w:ascii="Times New Roman" w:hAnsi="Times New Roman" w:cs="Times New Roman"/>
          <w:sz w:val="28"/>
          <w:szCs w:val="28"/>
        </w:rPr>
        <w:t xml:space="preserve"> свою двигательную активность.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598">
        <w:rPr>
          <w:rFonts w:ascii="Times New Roman" w:hAnsi="Times New Roman" w:cs="Times New Roman"/>
          <w:sz w:val="28"/>
          <w:szCs w:val="28"/>
        </w:rPr>
        <w:t>Мелкое физкультурное оборудование (мячи, кольца, мешочки с грузом, кубики, булавы и т. д.) целесообразно хранить в секционных шкафах, на специальных полках, стеллажах, в выдвижных ящиках, расположенных также вдоль стен физкультурного зала.</w:t>
      </w:r>
      <w:proofErr w:type="gramEnd"/>
      <w:r w:rsidRPr="003B5598">
        <w:rPr>
          <w:rFonts w:ascii="Times New Roman" w:hAnsi="Times New Roman" w:cs="Times New Roman"/>
          <w:sz w:val="28"/>
          <w:szCs w:val="28"/>
        </w:rPr>
        <w:t xml:space="preserve"> Обручи, шнуры, скакалки лучше всего разместить на стенах в разных местах зала на специальных крюках. Для растягивания сеток (для игр с мячом), натягивания шнуров, резинок (для подвешивания мелких предметов, для </w:t>
      </w:r>
      <w:proofErr w:type="spellStart"/>
      <w:r w:rsidRPr="003B5598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3B5598">
        <w:rPr>
          <w:rFonts w:ascii="Times New Roman" w:hAnsi="Times New Roman" w:cs="Times New Roman"/>
          <w:sz w:val="28"/>
          <w:szCs w:val="28"/>
        </w:rPr>
        <w:t>, перепрыгивания) удобны крепления в виде скоб и зажимов. Их следует расположить попарно на разных уровнях противоположных стен.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>Оборудование должно быть расположено таким образом, чтобы дети могли свободно подходить к нему и самостоятельно им пользоваться. Середину зала желательно всегда оставлять свободной для проведения подвижных игр и упражнений с использованием разных пособий.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lastRenderedPageBreak/>
        <w:t>Для хранения переносного оборудования, мелких игровых пособий желательно иметь дополнительную комнату, расположенную недалеко от физкультурного зала, что позволит освободить место для двигательной активности детей.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98">
        <w:rPr>
          <w:rFonts w:ascii="Times New Roman" w:hAnsi="Times New Roman" w:cs="Times New Roman"/>
          <w:b/>
          <w:sz w:val="28"/>
          <w:szCs w:val="28"/>
        </w:rPr>
        <w:t>Основные требования к подбору физкультурного оборудования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      Подбор оборудования определяется задачами как физического, так и всестороннего воспитания детей.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дошкольников. Многообразие оборудования и пособий дает возможность продуктивно его использовать в разных видах занятий по физической культуре, при этом создавая их вариативное содержание для развития произвольности движений детей, их самостоятельности и творческих замыслов.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 Необходимо, чтобы оборудование (размеры, габариты и вес предметов) соответствовало возрастным особенностям детей и их антропометрическим показателям. Количество оборудования определяется из расчета активного участия всех детей в процессе разных форм двигательной активности. Габариты и вес переносного оборудования должны быть </w:t>
      </w:r>
      <w:proofErr w:type="spellStart"/>
      <w:r w:rsidRPr="003B5598">
        <w:rPr>
          <w:rFonts w:ascii="Times New Roman" w:hAnsi="Times New Roman" w:cs="Times New Roman"/>
          <w:sz w:val="28"/>
          <w:szCs w:val="28"/>
        </w:rPr>
        <w:t>соразмеримы</w:t>
      </w:r>
      <w:proofErr w:type="spellEnd"/>
      <w:r w:rsidRPr="003B5598">
        <w:rPr>
          <w:rFonts w:ascii="Times New Roman" w:hAnsi="Times New Roman" w:cs="Times New Roman"/>
          <w:sz w:val="28"/>
          <w:szCs w:val="28"/>
        </w:rPr>
        <w:t xml:space="preserve"> с возможностями детей.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Одним из важных требований к отбору оборудования является обеспечение безопасности детей при его использовании. Каждое пособие должно быть устойчивое и прочное. С целью обеспечения страховки, предотвращения травматизма у детей во время занятий по физической культуре необходимо иметь хорошие крепления и гимнастические маты.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Разнообразие форм, цвета физкультурного оборудования должно способствовать воспитанию художественного вкуса у детей. Наиболее предпочтительны для окраски оборудования нежные пастельные тона.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Целесообразно комплектовать оборудование в соответствии с разными видами движений, физических упражнений, подвижных и спортивных игр. С помощью оборудования и пособий должно обеспечиваться правильное выполнение разнообразных комплексов физических упражнений (</w:t>
      </w:r>
      <w:proofErr w:type="spellStart"/>
      <w:r w:rsidRPr="003B559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B5598">
        <w:rPr>
          <w:rFonts w:ascii="Times New Roman" w:hAnsi="Times New Roman" w:cs="Times New Roman"/>
          <w:sz w:val="28"/>
          <w:szCs w:val="28"/>
        </w:rPr>
        <w:t>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скоростных и скоростно-силовых качеств).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 Большинство физкультурных пособий используется детьми в процессе выполнения физических упражнений и подвижных игр. </w:t>
      </w:r>
      <w:proofErr w:type="gramStart"/>
      <w:r w:rsidRPr="003B5598">
        <w:rPr>
          <w:rFonts w:ascii="Times New Roman" w:hAnsi="Times New Roman" w:cs="Times New Roman"/>
          <w:sz w:val="28"/>
          <w:szCs w:val="28"/>
        </w:rPr>
        <w:t>Поэтому в комплекты оборудования должны входить самые разнообразные предметы: крупногабаритные (гимнастические скамейки, лестницы, бумы и др.), переносные и стационарные, изготовленные из разных материалов (дерева, резины, пластмассы и т. п.), мелкие (резиновые кольца, мячи, шары, обручи и т.п.).</w:t>
      </w:r>
      <w:proofErr w:type="gramEnd"/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Наличие в комплектах разнообразного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</w:t>
      </w:r>
      <w:r w:rsidRPr="003B5598">
        <w:rPr>
          <w:rFonts w:ascii="Times New Roman" w:hAnsi="Times New Roman" w:cs="Times New Roman"/>
          <w:sz w:val="28"/>
          <w:szCs w:val="28"/>
        </w:rPr>
        <w:lastRenderedPageBreak/>
        <w:t>физической культуре, игры и упражнения на воздухе и в помещении, физкультурные досуги и праздники).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 В связи с тем, что дошкольным учреждениям приходится самостоятельно обеспечивать себя необходимым оборудованием важно при его подборе учитывать рекомендации, которые достаточно полно раскрыты в аннотированном перечне Т. И. Осокиной, Е. А. Тимофеевой, М. А. </w:t>
      </w:r>
      <w:proofErr w:type="spellStart"/>
      <w:r w:rsidRPr="003B5598">
        <w:rPr>
          <w:rFonts w:ascii="Times New Roman" w:hAnsi="Times New Roman" w:cs="Times New Roman"/>
          <w:sz w:val="28"/>
          <w:szCs w:val="28"/>
        </w:rPr>
        <w:t>Руновой</w:t>
      </w:r>
      <w:proofErr w:type="spellEnd"/>
      <w:r w:rsidRPr="003B5598">
        <w:rPr>
          <w:rFonts w:ascii="Times New Roman" w:hAnsi="Times New Roman" w:cs="Times New Roman"/>
          <w:sz w:val="28"/>
          <w:szCs w:val="28"/>
        </w:rPr>
        <w:t xml:space="preserve"> "Физкультурное и спортивно-игровое оборудование для дошкольных образовательных учреждений", Москва, "Мозаика-Синтез", 1999.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моторики. </w:t>
      </w:r>
    </w:p>
    <w:p w:rsidR="005F6F25" w:rsidRPr="003B5598" w:rsidRDefault="005F6F25" w:rsidP="00AB48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598">
        <w:rPr>
          <w:rFonts w:ascii="Times New Roman" w:hAnsi="Times New Roman" w:cs="Times New Roman"/>
          <w:sz w:val="28"/>
          <w:szCs w:val="28"/>
        </w:rPr>
        <w:t xml:space="preserve">     Для рациональной организации двигательной активности детей дошкольного возраста важно обращать внимание на размещение оборудования по месту его использования (для определенных условий).  </w:t>
      </w:r>
    </w:p>
    <w:p w:rsidR="00ED5008" w:rsidRDefault="00ED5008" w:rsidP="00ED50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F25" w:rsidRPr="007B304C" w:rsidRDefault="005F6F25" w:rsidP="00ED50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A79">
        <w:rPr>
          <w:rFonts w:ascii="Times New Roman" w:hAnsi="Times New Roman" w:cs="Times New Roman"/>
          <w:b/>
          <w:sz w:val="28"/>
          <w:szCs w:val="28"/>
        </w:rPr>
        <w:t>Паспорт предметно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A7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A79">
        <w:rPr>
          <w:rFonts w:ascii="Times New Roman" w:hAnsi="Times New Roman" w:cs="Times New Roman"/>
          <w:b/>
          <w:sz w:val="28"/>
          <w:szCs w:val="28"/>
        </w:rPr>
        <w:t>развивающей среды физкультурного зала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126"/>
        <w:gridCol w:w="2268"/>
        <w:gridCol w:w="1843"/>
        <w:gridCol w:w="1984"/>
      </w:tblGrid>
      <w:tr w:rsidR="005F6F25" w:rsidRPr="00CD2657" w:rsidTr="00146B49">
        <w:trPr>
          <w:trHeight w:val="1081"/>
          <w:tblHeader/>
        </w:trPr>
        <w:tc>
          <w:tcPr>
            <w:tcW w:w="1702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984" w:type="dxa"/>
          </w:tcPr>
          <w:p w:rsidR="005F6F25" w:rsidRPr="00CD2657" w:rsidRDefault="005F6F25" w:rsidP="004810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 пополнить (кол-во, год)</w:t>
            </w:r>
          </w:p>
        </w:tc>
      </w:tr>
      <w:tr w:rsidR="005F6F25" w:rsidRPr="00CD2657" w:rsidTr="00146B49">
        <w:trPr>
          <w:trHeight w:val="1250"/>
        </w:trPr>
        <w:tc>
          <w:tcPr>
            <w:tcW w:w="1702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Дорожка-массажная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Длина 175 см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Ширина 36 см Диаметр реек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ED50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Бревно напольное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Длина 150 см Ширина 20 см Высота 10 см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Длина 150 см Ширина 30см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Длина 180 см Ширина 10 см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3 см</w:t>
              </w:r>
            </w:smartTag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Длина 5м 60 см Диаметр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rPr>
          <w:trHeight w:val="108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Длина 2 м 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Ширина 20 см Высота 25см,20см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rPr>
          <w:trHeight w:val="90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Степы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Длина 43см Ширина 23см Высота 4см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rPr>
          <w:trHeight w:val="47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Кочки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Высота 9см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rPr>
          <w:trHeight w:val="34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rPr>
          <w:trHeight w:val="465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6F25" w:rsidRPr="00CD2657" w:rsidRDefault="00ED5008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Парашю</w:t>
            </w:r>
            <w:r w:rsidR="005F6F2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="005F6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F6F25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Длина 4 </w:t>
            </w: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F6F25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Ширина 1 </w:t>
            </w: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прыжков </w:t>
            </w: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Батут детский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120 см</w:t>
              </w:r>
            </w:smartTag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Конус с отверстиями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Длина 100 см, 190см, 130см Ширина 70 см Высота 7см,10см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Тренажер «Кузнечик»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Длина 120,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150 см</w:t>
              </w:r>
            </w:smartTag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Для катания,  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бросания, ловли   </w:t>
            </w: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Мешочек с грузом малый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Масса 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200 г</w:t>
              </w:r>
            </w:smartTag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Мишень навесная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Толщина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1,5 см</w:t>
              </w:r>
            </w:smartTag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Масса 1 кг,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rPr>
          <w:trHeight w:val="25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rPr>
          <w:trHeight w:val="285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6F25" w:rsidRPr="00CD2657" w:rsidRDefault="00ED5008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Парашю</w:t>
            </w:r>
            <w:r w:rsidR="005F6F25">
              <w:rPr>
                <w:rFonts w:ascii="Times New Roman" w:hAnsi="Times New Roman" w:cs="Times New Roman"/>
                <w:sz w:val="24"/>
                <w:szCs w:val="24"/>
              </w:rPr>
              <w:t xml:space="preserve">т круглый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150 см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 Дуга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Высота 60 см Ширина 60 см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rPr>
          <w:trHeight w:val="92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Стенка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деревянная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70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270 см</w:t>
              </w:r>
            </w:smartTag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Ширина пролета 75 см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rPr>
          <w:trHeight w:val="109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Модуль      мягкий (комплект из 6 сегментов)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</w:t>
            </w:r>
          </w:p>
        </w:tc>
        <w:tc>
          <w:tcPr>
            <w:tcW w:w="2126" w:type="dxa"/>
            <w:vAlign w:val="center"/>
          </w:tcPr>
          <w:p w:rsidR="005F6F25" w:rsidRPr="00CD2657" w:rsidRDefault="00ED5008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пластмассовые г</w:t>
            </w:r>
            <w:r w:rsidR="005F6F25"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антели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Длина 30 см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Косичка 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Длина 40 см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Обруч  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146B49">
        <w:tc>
          <w:tcPr>
            <w:tcW w:w="1702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268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Длина 75-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D2657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984" w:type="dxa"/>
            <w:vAlign w:val="center"/>
          </w:tcPr>
          <w:p w:rsidR="005F6F25" w:rsidRPr="00CD2657" w:rsidRDefault="005F6F25" w:rsidP="00481092">
            <w:pPr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F25" w:rsidRDefault="005F6F25" w:rsidP="005F6F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F25" w:rsidRPr="00ED5008" w:rsidRDefault="005F6F25" w:rsidP="005F6F2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D50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Комплексирование программ и технологий в основной общеобразовательной программе дошкольного образования                         в целях реализации образовательной области</w:t>
      </w:r>
    </w:p>
    <w:p w:rsidR="005F6F25" w:rsidRPr="00ED5008" w:rsidRDefault="005F6F25" w:rsidP="005F6F2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D50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«Физическое развитие»</w:t>
      </w:r>
    </w:p>
    <w:tbl>
      <w:tblPr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6"/>
        <w:gridCol w:w="1297"/>
        <w:gridCol w:w="2269"/>
        <w:gridCol w:w="3000"/>
        <w:gridCol w:w="2429"/>
      </w:tblGrid>
      <w:tr w:rsidR="005F6F25" w:rsidRPr="00CD2657" w:rsidTr="00481092">
        <w:trPr>
          <w:trHeight w:val="788"/>
          <w:tblHeader/>
        </w:trPr>
        <w:tc>
          <w:tcPr>
            <w:tcW w:w="686" w:type="dxa"/>
            <w:tcBorders>
              <w:bottom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5F6F25" w:rsidRPr="003B5598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8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5F6F25" w:rsidRPr="00CD2657" w:rsidRDefault="005F6F25" w:rsidP="004810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:rsidR="005F6F25" w:rsidRPr="00CD2657" w:rsidRDefault="005F6F25" w:rsidP="004810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:rsidR="005F6F25" w:rsidRPr="00CD2657" w:rsidRDefault="005F6F25" w:rsidP="004810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5F6F25" w:rsidRPr="00CD2657" w:rsidTr="00481092">
        <w:trPr>
          <w:trHeight w:val="1354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247C31" w:rsidRDefault="005F6F25" w:rsidP="00481092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9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редакцией </w:t>
            </w:r>
            <w:proofErr w:type="spellStart"/>
            <w:r w:rsidRPr="001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Н.Е.Вераксы</w:t>
            </w:r>
            <w:proofErr w:type="spellEnd"/>
            <w:r w:rsidRPr="001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Т.С.Комаровой, Е.М. Дорофеевой</w:t>
            </w:r>
          </w:p>
        </w:tc>
        <w:tc>
          <w:tcPr>
            <w:tcW w:w="3000" w:type="dxa"/>
          </w:tcPr>
          <w:p w:rsidR="005F6F25" w:rsidRPr="00247C31" w:rsidRDefault="005F6F25" w:rsidP="00481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Инновационная</w:t>
            </w:r>
            <w:proofErr w:type="gramEnd"/>
            <w:r w:rsidRPr="001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дошкольного воспитания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рождения до школы</w:t>
            </w:r>
            <w:r w:rsidRPr="001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429" w:type="dxa"/>
          </w:tcPr>
          <w:p w:rsidR="005F6F25" w:rsidRDefault="005F6F25" w:rsidP="004810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Издание пятое (инновационное), </w:t>
            </w:r>
            <w:proofErr w:type="spellStart"/>
            <w:r w:rsidRPr="001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1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 доп.- М.</w:t>
            </w:r>
          </w:p>
          <w:p w:rsidR="005F6F25" w:rsidRPr="00247C31" w:rsidRDefault="005F6F25" w:rsidP="0048109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Мозаика-Синтез</w:t>
            </w:r>
            <w:r w:rsidRPr="0017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2019.</w:t>
            </w:r>
          </w:p>
        </w:tc>
      </w:tr>
      <w:tr w:rsidR="005F6F25" w:rsidRPr="00CD2657" w:rsidTr="00ED5008">
        <w:trPr>
          <w:trHeight w:val="25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247C31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Яфаева</w:t>
            </w:r>
            <w:proofErr w:type="spell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000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физкультурных занятий в </w:t>
            </w:r>
            <w:proofErr w:type="gram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429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Издательство ИРО РБ Уфа 2011г.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481092">
        <w:trPr>
          <w:trHeight w:val="81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247C31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М.А.Рунова</w:t>
            </w:r>
            <w:proofErr w:type="spell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ребенка в детском саду</w:t>
            </w:r>
          </w:p>
        </w:tc>
        <w:tc>
          <w:tcPr>
            <w:tcW w:w="2429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Издательство «Мозаика-синтез» Москва 2004</w:t>
            </w:r>
          </w:p>
        </w:tc>
      </w:tr>
      <w:tr w:rsidR="005F6F25" w:rsidRPr="00CD2657" w:rsidTr="00481092">
        <w:trPr>
          <w:trHeight w:val="14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247C31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Л.В. Яковлева, Р.А. Юдина </w:t>
            </w:r>
          </w:p>
        </w:tc>
        <w:tc>
          <w:tcPr>
            <w:tcW w:w="3000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и здоровье детей 3-7 лет. </w:t>
            </w:r>
          </w:p>
        </w:tc>
        <w:tc>
          <w:tcPr>
            <w:tcW w:w="2429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» Москва 2003г. </w:t>
            </w:r>
          </w:p>
        </w:tc>
      </w:tr>
      <w:tr w:rsidR="005F6F25" w:rsidRPr="00CD2657" w:rsidTr="00481092">
        <w:trPr>
          <w:trHeight w:val="14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247C31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Л.Д. Глазырина</w:t>
            </w:r>
          </w:p>
        </w:tc>
        <w:tc>
          <w:tcPr>
            <w:tcW w:w="3000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– дошкольникам. </w:t>
            </w:r>
          </w:p>
        </w:tc>
        <w:tc>
          <w:tcPr>
            <w:tcW w:w="2429" w:type="dxa"/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» Москва 1999</w:t>
            </w:r>
          </w:p>
        </w:tc>
      </w:tr>
      <w:tr w:rsidR="005F6F25" w:rsidRPr="00CD2657" w:rsidTr="00481092">
        <w:trPr>
          <w:trHeight w:val="86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247C31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F6F25" w:rsidRPr="003B5598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8">
              <w:rPr>
                <w:rFonts w:ascii="Times New Roman" w:hAnsi="Times New Roman" w:cs="Times New Roman"/>
                <w:sz w:val="24"/>
                <w:szCs w:val="24"/>
              </w:rPr>
              <w:t xml:space="preserve">Т.И. Осокина, Е.А. Тимофеева, Л.С. </w:t>
            </w:r>
            <w:proofErr w:type="spellStart"/>
            <w:r w:rsidRPr="003B5598">
              <w:rPr>
                <w:rFonts w:ascii="Times New Roman" w:hAnsi="Times New Roman" w:cs="Times New Roman"/>
                <w:sz w:val="24"/>
                <w:szCs w:val="24"/>
              </w:rPr>
              <w:t>Фурмина</w:t>
            </w:r>
            <w:proofErr w:type="spellEnd"/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Игры и развлечения детей на воздухе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1980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481092">
        <w:trPr>
          <w:trHeight w:val="555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247C31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Е.Н. Вавилова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Учите бегать, прыгать, лазать, метать.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1983</w:t>
            </w:r>
          </w:p>
        </w:tc>
      </w:tr>
      <w:tr w:rsidR="005F6F25" w:rsidRPr="00CD2657" w:rsidTr="00481092">
        <w:trPr>
          <w:trHeight w:val="1905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247C31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Н.Ф. Дик, </w:t>
            </w:r>
          </w:p>
          <w:p w:rsidR="005F6F25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Жердеева</w:t>
            </w:r>
            <w:proofErr w:type="spellEnd"/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Под редакцией С.О.Филипповой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физической культуре и укреплению здоровья для дошкольников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Спутник руководителя физического воспитания дошкольного учреждения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Издательство «Феникс» 2005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Санк-Петербург</w:t>
            </w:r>
            <w:proofErr w:type="spell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«Детство-Пресс»   2005</w:t>
            </w:r>
          </w:p>
        </w:tc>
      </w:tr>
      <w:tr w:rsidR="005F6F25" w:rsidRPr="00CD2657" w:rsidTr="00481092">
        <w:trPr>
          <w:trHeight w:val="1365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247C31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Л.Н. Волошина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Играйте на здоровье! Программа и </w:t>
            </w: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технологиииии</w:t>
            </w:r>
            <w:proofErr w:type="spell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детей 5-7 лет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» Москва 2004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481092">
        <w:trPr>
          <w:trHeight w:val="795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247C31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Э.Й. </w:t>
            </w: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Адашкявичене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Спортивные игры и упражнения детском саду</w:t>
            </w:r>
            <w:proofErr w:type="gramEnd"/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Москва 1992</w:t>
            </w:r>
          </w:p>
        </w:tc>
      </w:tr>
      <w:tr w:rsidR="005F6F25" w:rsidRPr="00CD2657" w:rsidTr="00481092">
        <w:trPr>
          <w:trHeight w:val="294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247C31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Мастюкова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 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proofErr w:type="gram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церебральным</w:t>
            </w:r>
            <w:proofErr w:type="gram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параличем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Москва 1991</w:t>
            </w:r>
          </w:p>
        </w:tc>
      </w:tr>
    </w:tbl>
    <w:p w:rsidR="005F6F25" w:rsidRDefault="005F6F25" w:rsidP="005F6F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1293"/>
        <w:gridCol w:w="2269"/>
        <w:gridCol w:w="2944"/>
        <w:gridCol w:w="2485"/>
      </w:tblGrid>
      <w:tr w:rsidR="005F6F25" w:rsidRPr="00CD2657" w:rsidTr="00481092">
        <w:trPr>
          <w:trHeight w:val="1099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5" w:rsidRPr="00247C31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Тематические физкультурные занятия и праздники в дошкольном учреждении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F25" w:rsidRPr="00CD2657" w:rsidRDefault="005F6F25" w:rsidP="00481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Москва 1999</w:t>
            </w:r>
          </w:p>
          <w:p w:rsidR="005F6F25" w:rsidRPr="00CD2657" w:rsidRDefault="005F6F25" w:rsidP="00481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F25" w:rsidRPr="00CD2657" w:rsidTr="00481092">
        <w:trPr>
          <w:trHeight w:val="9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5" w:rsidRPr="00247C31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Чупаха</w:t>
            </w:r>
            <w:proofErr w:type="spell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Е.З. </w:t>
            </w: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Пужаева</w:t>
            </w:r>
            <w:proofErr w:type="spell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, И.Ю. Соколова</w:t>
            </w:r>
          </w:p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D265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образовательно-воспитательном процессе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CD2657" w:rsidRDefault="005F6F25" w:rsidP="00481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 Москва 2003</w:t>
            </w:r>
          </w:p>
        </w:tc>
      </w:tr>
      <w:tr w:rsidR="005F6F25" w:rsidRPr="00CD2657" w:rsidTr="00481092">
        <w:trPr>
          <w:trHeight w:val="9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25" w:rsidRPr="00247C31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C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F25" w:rsidRPr="00CD2657" w:rsidRDefault="005F6F25" w:rsidP="004810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25" w:rsidRPr="004F0EA2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A2">
              <w:rPr>
                <w:rFonts w:ascii="Times New Roman" w:hAnsi="Times New Roman" w:cs="Times New Roman"/>
                <w:sz w:val="24"/>
                <w:szCs w:val="24"/>
              </w:rPr>
              <w:t>М.Ю.Картушина</w:t>
            </w:r>
            <w:proofErr w:type="spellEnd"/>
            <w:r w:rsidRPr="004F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4F0EA2" w:rsidRDefault="005F6F25" w:rsidP="004810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2">
              <w:rPr>
                <w:rFonts w:ascii="Times New Roman" w:hAnsi="Times New Roman" w:cs="Times New Roman"/>
                <w:sz w:val="24"/>
                <w:szCs w:val="24"/>
              </w:rPr>
              <w:t xml:space="preserve">Зеленый огонек здоровья 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5F6F25" w:rsidRPr="004F0EA2" w:rsidRDefault="005F6F25" w:rsidP="00481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A2">
              <w:rPr>
                <w:rFonts w:ascii="Times New Roman" w:hAnsi="Times New Roman" w:cs="Times New Roman"/>
                <w:sz w:val="24"/>
                <w:szCs w:val="24"/>
              </w:rPr>
              <w:t>Санк-Петербург</w:t>
            </w:r>
            <w:proofErr w:type="spellEnd"/>
            <w:r w:rsidRPr="004F0EA2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«Детство-Пресс»</w:t>
            </w:r>
          </w:p>
          <w:p w:rsidR="005F6F25" w:rsidRPr="004F0EA2" w:rsidRDefault="005F6F25" w:rsidP="004810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A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</w:tbl>
    <w:p w:rsidR="005F6F25" w:rsidRDefault="005F6F25" w:rsidP="005F6F25">
      <w:pPr>
        <w:rPr>
          <w:rFonts w:ascii="Times New Roman" w:hAnsi="Times New Roman" w:cs="Times New Roman"/>
          <w:sz w:val="28"/>
          <w:szCs w:val="28"/>
        </w:rPr>
      </w:pPr>
    </w:p>
    <w:p w:rsidR="005F6F25" w:rsidRDefault="005F6F25" w:rsidP="005F6F25">
      <w:pPr>
        <w:rPr>
          <w:rFonts w:ascii="Times New Roman" w:hAnsi="Times New Roman" w:cs="Times New Roman"/>
          <w:sz w:val="28"/>
          <w:szCs w:val="28"/>
        </w:rPr>
      </w:pPr>
    </w:p>
    <w:p w:rsidR="005F6F25" w:rsidRDefault="005F6F25" w:rsidP="005F6F25">
      <w:pPr>
        <w:rPr>
          <w:rFonts w:ascii="Times New Roman" w:hAnsi="Times New Roman" w:cs="Times New Roman"/>
          <w:sz w:val="28"/>
          <w:szCs w:val="28"/>
        </w:rPr>
      </w:pPr>
    </w:p>
    <w:p w:rsidR="005F6F25" w:rsidRDefault="005F6F25" w:rsidP="005F6F25">
      <w:pPr>
        <w:rPr>
          <w:rFonts w:ascii="Times New Roman" w:hAnsi="Times New Roman" w:cs="Times New Roman"/>
          <w:sz w:val="28"/>
          <w:szCs w:val="28"/>
        </w:rPr>
      </w:pPr>
    </w:p>
    <w:p w:rsidR="005F6F25" w:rsidRDefault="005F6F25" w:rsidP="005F6F25">
      <w:pPr>
        <w:rPr>
          <w:rFonts w:ascii="Times New Roman" w:hAnsi="Times New Roman" w:cs="Times New Roman"/>
          <w:sz w:val="28"/>
          <w:szCs w:val="28"/>
        </w:rPr>
      </w:pPr>
    </w:p>
    <w:p w:rsidR="005F6F25" w:rsidRDefault="005F6F25" w:rsidP="005F6F25">
      <w:pPr>
        <w:rPr>
          <w:rFonts w:ascii="Times New Roman" w:hAnsi="Times New Roman" w:cs="Times New Roman"/>
          <w:sz w:val="28"/>
          <w:szCs w:val="28"/>
        </w:rPr>
      </w:pPr>
    </w:p>
    <w:p w:rsidR="005F6F25" w:rsidRDefault="005F6F25" w:rsidP="005F6F25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5F6F25" w:rsidRDefault="005F6F25" w:rsidP="005F6F25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5F6F25" w:rsidRDefault="005F6F25" w:rsidP="005F6F25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5F6F25" w:rsidRDefault="005F6F25" w:rsidP="005F6F25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5F6F25" w:rsidRPr="00E810D8" w:rsidRDefault="005F6F25" w:rsidP="005F6F25">
      <w:pPr>
        <w:rPr>
          <w:rFonts w:ascii="Times New Roman" w:hAnsi="Times New Roman" w:cs="Times New Roman"/>
          <w:b/>
          <w:i/>
          <w:sz w:val="72"/>
          <w:szCs w:val="72"/>
        </w:rPr>
      </w:pPr>
    </w:p>
    <w:p w:rsidR="00E532DC" w:rsidRDefault="00E532DC"/>
    <w:sectPr w:rsidR="00E532DC" w:rsidSect="003B55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111E"/>
    <w:multiLevelType w:val="hybridMultilevel"/>
    <w:tmpl w:val="BB96E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F25"/>
    <w:rsid w:val="00107D2E"/>
    <w:rsid w:val="00146B49"/>
    <w:rsid w:val="001776AC"/>
    <w:rsid w:val="00275FCB"/>
    <w:rsid w:val="003E6C2C"/>
    <w:rsid w:val="005F6F25"/>
    <w:rsid w:val="00AB482C"/>
    <w:rsid w:val="00B77C4C"/>
    <w:rsid w:val="00C724BC"/>
    <w:rsid w:val="00E532DC"/>
    <w:rsid w:val="00ED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F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F6F25"/>
    <w:pPr>
      <w:spacing w:after="0" w:line="360" w:lineRule="auto"/>
      <w:ind w:left="720" w:firstLine="709"/>
      <w:contextualSpacing/>
    </w:pPr>
    <w:rPr>
      <w:rFonts w:ascii="Times New Roman" w:eastAsia="MS Mincho" w:hAnsi="Times New Roman" w:cs="Times New Roman"/>
      <w:sz w:val="28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B7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C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F4527-53D2-46F3-AC9A-221425C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2021-09-21T04:14:00Z</dcterms:created>
  <dcterms:modified xsi:type="dcterms:W3CDTF">2021-09-27T11:27:00Z</dcterms:modified>
</cp:coreProperties>
</file>