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FF9" w:rsidRPr="00B34F8F" w:rsidRDefault="000F3FF9" w:rsidP="00B34F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8832" cy="73341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832" cy="73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07" w:rsidRDefault="00054EB6" w:rsidP="005A6D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EB6">
        <w:rPr>
          <w:rFonts w:ascii="Times New Roman" w:hAnsi="Times New Roman" w:cs="Times New Roman"/>
          <w:b/>
          <w:sz w:val="28"/>
          <w:szCs w:val="28"/>
        </w:rPr>
        <w:lastRenderedPageBreak/>
        <w:t>Орга</w:t>
      </w:r>
      <w:r w:rsidR="00263A43">
        <w:rPr>
          <w:rFonts w:ascii="Times New Roman" w:hAnsi="Times New Roman" w:cs="Times New Roman"/>
          <w:b/>
          <w:sz w:val="28"/>
          <w:szCs w:val="28"/>
        </w:rPr>
        <w:t>низация развивающей предметно-</w:t>
      </w:r>
      <w:r w:rsidRPr="00054EB6">
        <w:rPr>
          <w:rFonts w:ascii="Times New Roman" w:hAnsi="Times New Roman" w:cs="Times New Roman"/>
          <w:b/>
          <w:sz w:val="28"/>
          <w:szCs w:val="28"/>
        </w:rPr>
        <w:t xml:space="preserve">пространственной среды </w:t>
      </w:r>
    </w:p>
    <w:p w:rsidR="00054EB6" w:rsidRPr="00054EB6" w:rsidRDefault="00054EB6" w:rsidP="00250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EB6">
        <w:rPr>
          <w:rFonts w:ascii="Times New Roman" w:hAnsi="Times New Roman" w:cs="Times New Roman"/>
          <w:b/>
          <w:sz w:val="28"/>
          <w:szCs w:val="28"/>
        </w:rPr>
        <w:t>в соответствии с требованиями ФГОС ДО</w:t>
      </w:r>
    </w:p>
    <w:p w:rsidR="00054EB6" w:rsidRPr="004C17EF" w:rsidRDefault="00054EB6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Согласно ФГОС дошкольного образования содержание образовательной программы должно обеспечивать </w:t>
      </w:r>
      <w:r w:rsidR="00003563" w:rsidRPr="004C17EF">
        <w:rPr>
          <w:rFonts w:ascii="Times New Roman" w:hAnsi="Times New Roman" w:cs="Times New Roman"/>
          <w:sz w:val="24"/>
          <w:szCs w:val="24"/>
        </w:rPr>
        <w:t>развитие личности, мотивации и способностей детей в различных видах деятельности и охватывает  следующие структурные единицы, представляющие определённые направления развития и образования детей: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Социально – коммуникативное развитие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Познавательное развитие 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Речевое развитие 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Художественно – эстетическое развитие 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Физическое развитие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Виды деятельности дошкольников в пределах каждой образовательной области могут реализовываться на основе потенциала развивающей предметно – пространственной среды ДОО с соответствующим наполнением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Предметно – пространственная развивающая среда Организации (дошкольной группы, участка) должна обеспечивать: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реализацию различных образовательных программ, используемых в образовательном процессе Организации;</w:t>
      </w:r>
    </w:p>
    <w:p w:rsidR="00003563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в случае организации инклюзивного образования – необходимые для него условия;</w:t>
      </w:r>
    </w:p>
    <w:p w:rsidR="00321A5A" w:rsidRPr="004C17EF" w:rsidRDefault="00003563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учёт национально – культурных, климатических условий, в которых осуществляется образовательный процесс</w:t>
      </w:r>
      <w:r w:rsidR="00321A5A" w:rsidRPr="004C17EF">
        <w:rPr>
          <w:rFonts w:ascii="Times New Roman" w:hAnsi="Times New Roman" w:cs="Times New Roman"/>
          <w:sz w:val="24"/>
          <w:szCs w:val="24"/>
        </w:rPr>
        <w:t>.</w:t>
      </w:r>
    </w:p>
    <w:p w:rsidR="00321A5A" w:rsidRPr="004C17EF" w:rsidRDefault="00321A5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21A5A" w:rsidRPr="004C17EF" w:rsidRDefault="00321A5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числе, с песком и водой);</w:t>
      </w:r>
    </w:p>
    <w:p w:rsidR="00003563" w:rsidRPr="004C17EF" w:rsidRDefault="00321A5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двигательную активность, в том числе, развитие крупной и мелкой моторики, участие в подвижных играх и соревнованиях;</w:t>
      </w:r>
      <w:r w:rsidRPr="004C17EF">
        <w:rPr>
          <w:rFonts w:ascii="Times New Roman" w:hAnsi="Times New Roman" w:cs="Times New Roman"/>
          <w:sz w:val="24"/>
          <w:szCs w:val="24"/>
        </w:rPr>
        <w:br/>
        <w:t xml:space="preserve">    - эмоциональное благополучие </w:t>
      </w:r>
      <w:r w:rsidR="00003563" w:rsidRPr="004C17EF">
        <w:rPr>
          <w:rFonts w:ascii="Times New Roman" w:hAnsi="Times New Roman" w:cs="Times New Roman"/>
          <w:sz w:val="24"/>
          <w:szCs w:val="24"/>
        </w:rPr>
        <w:t xml:space="preserve"> </w:t>
      </w:r>
      <w:r w:rsidRPr="004C17EF">
        <w:rPr>
          <w:rFonts w:ascii="Times New Roman" w:hAnsi="Times New Roman" w:cs="Times New Roman"/>
          <w:sz w:val="24"/>
          <w:szCs w:val="24"/>
        </w:rPr>
        <w:t>детей</w:t>
      </w:r>
      <w:r w:rsidR="00263A43">
        <w:rPr>
          <w:rFonts w:ascii="Times New Roman" w:hAnsi="Times New Roman" w:cs="Times New Roman"/>
          <w:sz w:val="24"/>
          <w:szCs w:val="24"/>
        </w:rPr>
        <w:t xml:space="preserve"> во взаимодействии с предметно-</w:t>
      </w:r>
      <w:r w:rsidRPr="004C17EF">
        <w:rPr>
          <w:rFonts w:ascii="Times New Roman" w:hAnsi="Times New Roman" w:cs="Times New Roman"/>
          <w:sz w:val="24"/>
          <w:szCs w:val="24"/>
        </w:rPr>
        <w:t xml:space="preserve"> пространственным окружением;</w:t>
      </w:r>
    </w:p>
    <w:p w:rsidR="00321A5A" w:rsidRPr="004C17EF" w:rsidRDefault="00321A5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- возможность самовыражения детей . </w:t>
      </w:r>
    </w:p>
    <w:p w:rsidR="00321A5A" w:rsidRDefault="00321A5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7EF">
        <w:rPr>
          <w:rFonts w:ascii="Times New Roman" w:hAnsi="Times New Roman" w:cs="Times New Roman"/>
          <w:sz w:val="24"/>
          <w:szCs w:val="24"/>
        </w:rPr>
        <w:t xml:space="preserve">    Традиционные материалы и материалы нового поколения должны подбираться сбалансировано, сообразно педагогической ценности (среда не должна быть архаичной, она должна быть созвучна времени, но и традиционные материалы, показавшие свою развивающую ценность, не должны полностью вытесняться в угоду «новому» как ценному самому по себе) </w:t>
      </w:r>
    </w:p>
    <w:p w:rsidR="004C17EF" w:rsidRDefault="004C17EF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 создании предметной среды учитываются следующие принципы:</w:t>
      </w:r>
    </w:p>
    <w:p w:rsidR="004C17EF" w:rsidRDefault="004C17EF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полифункциональности: предметно – пространственная развивающая среда должна открывать перед детьми множество возможностей, обеспечивать все составляющие образовательного процесса и в этом смысле должна быть многофункциональной;</w:t>
      </w:r>
    </w:p>
    <w:p w:rsidR="0096753C" w:rsidRDefault="0096753C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56A" w:rsidRDefault="004C17EF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трансформируемые: данный принцип тесно связан с полифункциональностью предметной среды, т.е. предоставляет </w:t>
      </w:r>
      <w:r w:rsidR="00B5556A">
        <w:rPr>
          <w:rFonts w:ascii="Times New Roman" w:hAnsi="Times New Roman" w:cs="Times New Roman"/>
          <w:sz w:val="24"/>
          <w:szCs w:val="24"/>
        </w:rPr>
        <w:t>возможность изменений, позволяющих, по ситуации, вынести на первый план ту или иную функцию пространства (в отличии от монофункционального зонирования, жёстко закрепляющего функции за определённым пространством);</w:t>
      </w:r>
    </w:p>
    <w:p w:rsidR="00955DE7" w:rsidRDefault="00B5556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вариативности: предметно – пространственная развивающая среда предполагает сменяемость игрового материала, появление новых предметов, стимулирующих исследовательскую, познавательную, игровую,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 активность детей; </w:t>
      </w:r>
      <w:r w:rsidR="004C17E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5556A" w:rsidRDefault="00B5556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насыщенности: среда соответствует содержанию образовательной программы, разработанной на основе одной из примерных программ, а также возрастным особенностям детей;</w:t>
      </w:r>
    </w:p>
    <w:p w:rsidR="00B5556A" w:rsidRDefault="00B5556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доступности: среда обеспечивает свободный доступ детям к играм, игрушкам, материалам, пособиям;</w:t>
      </w:r>
    </w:p>
    <w:p w:rsidR="00B5556A" w:rsidRDefault="00B5556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безопасности: среда предполагает соответствие ее элементов требованиям по обеспечению надёжности и безопасности.</w:t>
      </w:r>
    </w:p>
    <w:p w:rsidR="00B5556A" w:rsidRDefault="00B5556A" w:rsidP="00880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Как наиболее педагогически ценные, Стандарт выделает игрушки, обладающие следующими качествами:</w:t>
      </w:r>
    </w:p>
    <w:p w:rsidR="00B5556A" w:rsidRDefault="00E33D98" w:rsidP="00880CAE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Полифункциональностью. Игрушки могут быть гибко использованы в соответствии с замыслом ребёнка, сюжетом игры в разных функциях. Тем самым игрушка способствует развитию творчества, воображения, знаковой символической функции мышления и др.</w:t>
      </w:r>
    </w:p>
    <w:p w:rsidR="00E33D98" w:rsidRDefault="00E33D98" w:rsidP="00880CAE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Возможностью применения игрушки в совместной деятельности. Игрушка должна быть пригодна к использованию одновременно группой детей (в том числе взрослого как играющего партнёра) и инициировать совместные действия – коллективные постройки, совместные игры и др.</w:t>
      </w:r>
    </w:p>
    <w:p w:rsidR="00E33D98" w:rsidRDefault="00E33D98" w:rsidP="00880CAE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Дидактическими свойствами. Игрушки должны нести в себе способы обучения ребёнка конструированию, ознакомлению с цветом и формой и пр., могут содержать механизмы программированного контроля, например некоторые электрифицированные и электронные игры и игрушки;</w:t>
      </w:r>
    </w:p>
    <w:p w:rsidR="00E33D98" w:rsidRDefault="00E33D98" w:rsidP="00880CAE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Принадлежностью к изделиям художественных промыслов. Эти игрушки являются средством художественно – эстетического развития ребёнка, приобщают его к миру искусства и знакомят его с народным художественным творчеством.</w:t>
      </w:r>
    </w:p>
    <w:p w:rsidR="003D598B" w:rsidRDefault="00E33D98" w:rsidP="00880CAE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Предметно – пространственная развивающая среда </w:t>
      </w:r>
      <w:r w:rsidR="003D598B">
        <w:rPr>
          <w:rFonts w:ascii="Times New Roman" w:hAnsi="Times New Roman" w:cs="Times New Roman"/>
          <w:sz w:val="24"/>
          <w:szCs w:val="24"/>
        </w:rPr>
        <w:t>и игровая среда в каждой возрастной группе детского сада в соответствии с ФГОС ДО должна иметь отличительные признаки, а именно:</w:t>
      </w:r>
    </w:p>
    <w:p w:rsidR="003D598B" w:rsidRDefault="003D598B" w:rsidP="00880CAE">
      <w:pPr>
        <w:pStyle w:val="a3"/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D598B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E33D98" w:rsidRPr="003D598B">
        <w:rPr>
          <w:rFonts w:ascii="Times New Roman" w:hAnsi="Times New Roman" w:cs="Times New Roman"/>
          <w:sz w:val="24"/>
          <w:szCs w:val="24"/>
        </w:rPr>
        <w:t xml:space="preserve">  </w:t>
      </w:r>
      <w:r w:rsidRPr="003D598B">
        <w:rPr>
          <w:rFonts w:ascii="Times New Roman" w:hAnsi="Times New Roman" w:cs="Times New Roman"/>
          <w:sz w:val="24"/>
          <w:szCs w:val="24"/>
        </w:rPr>
        <w:t>третьего года жизни – это достаточно большое пространство для удовлетворения потребности в активном движении;</w:t>
      </w:r>
    </w:p>
    <w:p w:rsidR="0038789A" w:rsidRDefault="0038789A" w:rsidP="00880CAE">
      <w:pPr>
        <w:pStyle w:val="a3"/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четвёртого года жизни – это насыщенный центр сюжетно – ролевых игр с орудийными атрибутами;</w:t>
      </w:r>
    </w:p>
    <w:p w:rsidR="0038789A" w:rsidRDefault="0038789A" w:rsidP="00880CAE">
      <w:pPr>
        <w:pStyle w:val="a3"/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пятого года жизни, необходимо учесть их потребность в игре со сверстниками и особенность уединяться;</w:t>
      </w:r>
    </w:p>
    <w:p w:rsidR="0038789A" w:rsidRDefault="0038789A" w:rsidP="00880CAE">
      <w:pPr>
        <w:pStyle w:val="a3"/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шестого и седьмого года жизни важно предложить детям игры, развивающие восприятие, память, внимание и т.д.</w:t>
      </w:r>
    </w:p>
    <w:p w:rsidR="0038789A" w:rsidRPr="0038789A" w:rsidRDefault="0038789A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CEB" w:rsidRDefault="00250CEB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CEB" w:rsidRDefault="00250CEB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CEB" w:rsidRDefault="00250CEB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D98" w:rsidRPr="00E33D98" w:rsidRDefault="00E33D98" w:rsidP="00967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0B6B" w:rsidRDefault="00510B6B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0B6B" w:rsidRDefault="00510B6B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0B6B" w:rsidRDefault="00510B6B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0B6B" w:rsidRDefault="00510B6B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50CEB" w:rsidRPr="001938F7" w:rsidRDefault="00003563" w:rsidP="001938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EB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6C91" w:rsidRDefault="00E16C91" w:rsidP="00250C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3370" w:rsidRDefault="00F50427" w:rsidP="00C333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BA2">
        <w:rPr>
          <w:rFonts w:ascii="Times New Roman" w:hAnsi="Times New Roman" w:cs="Times New Roman"/>
          <w:b/>
          <w:sz w:val="28"/>
          <w:szCs w:val="28"/>
        </w:rPr>
        <w:lastRenderedPageBreak/>
        <w:t>Общие принципы размещения мате</w:t>
      </w:r>
      <w:r w:rsidR="00E16C91" w:rsidRPr="008E6BA2">
        <w:rPr>
          <w:rFonts w:ascii="Times New Roman" w:hAnsi="Times New Roman" w:cs="Times New Roman"/>
          <w:b/>
          <w:sz w:val="28"/>
          <w:szCs w:val="28"/>
        </w:rPr>
        <w:t xml:space="preserve">риалов </w:t>
      </w:r>
    </w:p>
    <w:p w:rsidR="00F50427" w:rsidRPr="00C33370" w:rsidRDefault="00E16C91" w:rsidP="00C333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BA2">
        <w:rPr>
          <w:rFonts w:ascii="Times New Roman" w:hAnsi="Times New Roman" w:cs="Times New Roman"/>
          <w:b/>
          <w:sz w:val="28"/>
          <w:szCs w:val="28"/>
        </w:rPr>
        <w:t>в групповом помещении втор</w:t>
      </w:r>
      <w:r w:rsidR="00F50427" w:rsidRPr="008E6BA2">
        <w:rPr>
          <w:rFonts w:ascii="Times New Roman" w:hAnsi="Times New Roman" w:cs="Times New Roman"/>
          <w:b/>
          <w:sz w:val="28"/>
          <w:szCs w:val="28"/>
        </w:rPr>
        <w:t>ой младшей группы</w:t>
      </w:r>
    </w:p>
    <w:tbl>
      <w:tblPr>
        <w:tblStyle w:val="a4"/>
        <w:tblW w:w="0" w:type="auto"/>
        <w:tblLook w:val="04A0"/>
      </w:tblPr>
      <w:tblGrid>
        <w:gridCol w:w="2127"/>
        <w:gridCol w:w="13149"/>
      </w:tblGrid>
      <w:tr w:rsidR="00CE3B50" w:rsidRPr="00784DE6" w:rsidTr="00AA3028">
        <w:tc>
          <w:tcPr>
            <w:tcW w:w="2127" w:type="dxa"/>
          </w:tcPr>
          <w:p w:rsidR="00CE3B50" w:rsidRPr="00784DE6" w:rsidRDefault="00CE3B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  <w:tc>
          <w:tcPr>
            <w:tcW w:w="13149" w:type="dxa"/>
          </w:tcPr>
          <w:p w:rsidR="00CE3B50" w:rsidRPr="00784DE6" w:rsidRDefault="004C7AC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Общие принципы размещения материалов в групповом  помещении</w:t>
            </w:r>
          </w:p>
        </w:tc>
      </w:tr>
      <w:tr w:rsidR="00CE3B50" w:rsidRPr="00784DE6" w:rsidTr="00AA3028">
        <w:tc>
          <w:tcPr>
            <w:tcW w:w="2127" w:type="dxa"/>
          </w:tcPr>
          <w:p w:rsidR="00CE3B50" w:rsidRPr="00784DE6" w:rsidRDefault="00CE3B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3149" w:type="dxa"/>
          </w:tcPr>
          <w:p w:rsidR="00CE3B50" w:rsidRPr="00784DE6" w:rsidRDefault="00E16C9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игры детей 3-4</w:t>
            </w:r>
            <w:r w:rsidR="004C7ACE" w:rsidRPr="00784DE6">
              <w:rPr>
                <w:rFonts w:ascii="Times New Roman" w:hAnsi="Times New Roman" w:cs="Times New Roman"/>
                <w:sz w:val="24"/>
                <w:szCs w:val="24"/>
              </w:rPr>
              <w:t xml:space="preserve"> лет, все еще значительно зависящих от внешней обстановки, необходимы наборы ( комплексы) игрового материала, в которых представлены все типы сюжетообразующих игрушек (персонажи, предметы оперирования, маркеры пространства).</w:t>
            </w:r>
          </w:p>
          <w:p w:rsidR="004C7ACE" w:rsidRPr="00784DE6" w:rsidRDefault="004C7AC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В пространстве группового помещения достаточно иметь 3-4 таких целостных комплекса (традиционно в дошкольной педагогике их называют тематическими зонами). Это комплексы материалов (и часть пространства)</w:t>
            </w:r>
            <w:r w:rsidR="00E16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для развертывания бытовой тематике: 1) шкафчик с посудой, кухонная плита и несколько кукол на стульчиках вокруг стола; 2) пара кукольных кроватей, шкафчик с “постельными принадлежностями”, диванчик, на котором могут сидеть и куклы, и дети.</w:t>
            </w:r>
          </w:p>
          <w:p w:rsidR="004C7ACE" w:rsidRPr="00784DE6" w:rsidRDefault="004C7AC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Еще один тематический комплекс: домик-теремок</w:t>
            </w:r>
            <w:r w:rsidR="00DC7A38" w:rsidRPr="00784DE6">
              <w:rPr>
                <w:rFonts w:ascii="Times New Roman" w:hAnsi="Times New Roman" w:cs="Times New Roman"/>
                <w:sz w:val="24"/>
                <w:szCs w:val="24"/>
              </w:rPr>
              <w:t>-ширма, со скамеечкой или модулями внутри, где могут ”жить” мягкие игрушки-звери, прятаться и устраивать свой “дом” дети; здесь  же может развертываться игра  взрослого с детьми по мотивам простых сказок. И наконец, тематический комплекс для разнообразных “поездок”: автобус-каркас с модулями-сидениями внутри и рулем на фасадной секции.</w:t>
            </w:r>
          </w:p>
          <w:p w:rsidR="00DC7A38" w:rsidRPr="00784DE6" w:rsidRDefault="00DC7A38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Остальные игровые материалы размещаются в низких стеллажах, передвижных ящиках на колесиках, пластмассовых емкостях, вдвигающихся в нижние открытые полки шкафов и т.п. все материал, находящиеся в поле зрения, должны быть доступны детям.</w:t>
            </w:r>
          </w:p>
          <w:p w:rsidR="00DC7A38" w:rsidRPr="00784DE6" w:rsidRDefault="00DC7A38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 xml:space="preserve">По мере взросления детей, т.е. к концу года можно делать наборы </w:t>
            </w:r>
            <w:r w:rsidR="00784DE6" w:rsidRPr="00784DE6">
              <w:rPr>
                <w:rFonts w:ascii="Times New Roman" w:hAnsi="Times New Roman" w:cs="Times New Roman"/>
                <w:sz w:val="24"/>
                <w:szCs w:val="24"/>
              </w:rPr>
              <w:t xml:space="preserve">сюжетообразующего материала более мобильными, </w:t>
            </w:r>
          </w:p>
          <w:p w:rsidR="00784DE6" w:rsidRPr="00784DE6" w:rsidRDefault="00784DE6" w:rsidP="00250CE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детям перемещать маркеры игрового пространства (чтобы не мешать другим играющим), соединять их по смыслу сюжета, т.е. постепенно направляет детей на частичную переорганизацию обстановки.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</w:tr>
      <w:tr w:rsidR="00CE3B50" w:rsidRPr="00784DE6" w:rsidTr="00AA3028">
        <w:trPr>
          <w:trHeight w:val="841"/>
        </w:trPr>
        <w:tc>
          <w:tcPr>
            <w:tcW w:w="2127" w:type="dxa"/>
          </w:tcPr>
          <w:p w:rsidR="00CE3B50" w:rsidRPr="00784DE6" w:rsidRDefault="004C7AC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</w:t>
            </w:r>
          </w:p>
        </w:tc>
        <w:tc>
          <w:tcPr>
            <w:tcW w:w="13149" w:type="dxa"/>
          </w:tcPr>
          <w:p w:rsidR="00784DE6" w:rsidRDefault="00784DE6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 Все материалы для свободной самостоятельной деятельности должны быть доступны детям</w:t>
            </w:r>
          </w:p>
          <w:p w:rsidR="00784DE6" w:rsidRDefault="00784DE6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 Постройки детей из строительного материала и конструкции сохраняются до тех пор, пока не будут разрушены или разобраны самими детьми. Рисунками и поделками дети имеют право распорядиться сами- забрать домой или использовать в игре, поместить на выставку.</w:t>
            </w:r>
          </w:p>
          <w:p w:rsidR="00784DE6" w:rsidRDefault="00784DE6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 Все материалы и пособия должны иметь постоянное место.</w:t>
            </w:r>
          </w:p>
          <w:p w:rsidR="00784DE6" w:rsidRDefault="00784DE6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 Малыши не умеют взаимодействовать и предпочитают игры рядом, но не вместе</w:t>
            </w:r>
            <w:r w:rsidRPr="00784D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поэтому надо размещать строительный материал в нескольких местах группы.</w:t>
            </w:r>
          </w:p>
          <w:p w:rsidR="00CE3B50" w:rsidRDefault="0060255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 Напольный строительный материал требует много места, поэтому его лучше поместить отдельно на низко расположенных навесных полках и рядом постелить ковёр, дорожку.</w:t>
            </w:r>
            <w:r w:rsidR="00784D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2555" w:rsidRDefault="0060255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   Мелкий строительный материал можно насыпать в корзины, ящики или коробки.</w:t>
            </w:r>
          </w:p>
          <w:p w:rsidR="00A16B2F" w:rsidRDefault="0060255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      Конструкторы размещаются на столах в открытых коробках и деревянных ящиках.       </w:t>
            </w:r>
          </w:p>
          <w:p w:rsidR="00A16B2F" w:rsidRDefault="00A16B2F" w:rsidP="001938F7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555" w:rsidRPr="00784DE6" w:rsidRDefault="0060255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окончании работы надо побуждать детей к совместной уборке материала, раскладывая его по цвету и форме.</w:t>
            </w:r>
          </w:p>
        </w:tc>
      </w:tr>
      <w:tr w:rsidR="00CE3B50" w:rsidRPr="00784DE6" w:rsidTr="00AA3028">
        <w:tc>
          <w:tcPr>
            <w:tcW w:w="2127" w:type="dxa"/>
          </w:tcPr>
          <w:p w:rsidR="00F03D59" w:rsidRPr="00784DE6" w:rsidRDefault="00F03D59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3D59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 w:rsidRPr="00F03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деятельность</w:t>
            </w:r>
          </w:p>
        </w:tc>
        <w:tc>
          <w:tcPr>
            <w:tcW w:w="13149" w:type="dxa"/>
          </w:tcPr>
          <w:p w:rsidR="00CE3B50" w:rsidRPr="00784DE6" w:rsidRDefault="00602555" w:rsidP="00E54AC9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материала для познавательно-исследовательской деятельности должно быть мозаичным, в нескольких</w:t>
            </w:r>
            <w:r w:rsidR="00F03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AC9" w:rsidRPr="00E54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спокойных местах группового помещения, чтобы дети не мешали друг другу.</w:t>
            </w:r>
            <w:r w:rsidR="00E54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51DB" w:rsidRDefault="004051DB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644"/>
        <w:gridCol w:w="13632"/>
      </w:tblGrid>
      <w:tr w:rsidR="004051DB" w:rsidTr="00AA3028">
        <w:tc>
          <w:tcPr>
            <w:tcW w:w="1644" w:type="dxa"/>
          </w:tcPr>
          <w:p w:rsidR="004051DB" w:rsidRDefault="004051DB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13632" w:type="dxa"/>
          </w:tcPr>
          <w:p w:rsidR="004051DB" w:rsidRDefault="004051DB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4051DB" w:rsidTr="00AA3028">
        <w:tc>
          <w:tcPr>
            <w:tcW w:w="1644" w:type="dxa"/>
          </w:tcPr>
          <w:p w:rsidR="004051DB" w:rsidRDefault="004051DB" w:rsidP="00880CAE">
            <w:pPr>
              <w:tabs>
                <w:tab w:val="left" w:pos="2490"/>
              </w:tabs>
              <w:ind w:right="-3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2" w:type="dxa"/>
          </w:tcPr>
          <w:p w:rsidR="004051DB" w:rsidRPr="00C06E3A" w:rsidRDefault="004051DB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объектов для исследования в действии может быть стационарно расположена</w:t>
            </w:r>
            <w:r w:rsidR="00C06E3A">
              <w:rPr>
                <w:rFonts w:ascii="Times New Roman" w:hAnsi="Times New Roman" w:cs="Times New Roman"/>
                <w:sz w:val="24"/>
                <w:szCs w:val="24"/>
              </w:rPr>
              <w:t xml:space="preserve"> на специальном дидактическом столе (или паре обычных столиков, приспособленных для этой цели). Остальные объекты для исследования и образно-символический материал воспитатель располагает в поле зрения детей непосредственно перед началом их свободной деятельности. Целесообразно разделить весь материал на несколько функционально равнозначных комплектов и периодически в течении года менять их, чтобы вызывать волны интереса детей к новым или немного</w:t>
            </w:r>
            <w:r w:rsidR="00C06E3A" w:rsidRPr="00C06E3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E8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E3A">
              <w:rPr>
                <w:rFonts w:ascii="Times New Roman" w:hAnsi="Times New Roman" w:cs="Times New Roman"/>
                <w:sz w:val="24"/>
                <w:szCs w:val="24"/>
              </w:rPr>
              <w:t>подзабытым</w:t>
            </w:r>
            <w:r w:rsidR="00C06E3A" w:rsidRPr="00C06E3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C06E3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материалам.</w:t>
            </w:r>
          </w:p>
        </w:tc>
      </w:tr>
      <w:tr w:rsidR="004051DB" w:rsidTr="00AA3028">
        <w:tc>
          <w:tcPr>
            <w:tcW w:w="1644" w:type="dxa"/>
          </w:tcPr>
          <w:p w:rsidR="004051DB" w:rsidRDefault="004051DB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3632" w:type="dxa"/>
          </w:tcPr>
          <w:p w:rsidR="004051DB" w:rsidRDefault="00C06E3A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пособия важно разместить таким образом, чтобы они способствовали проявлению двигательной активности детей. Так, рядом с кукольным уголком можно поставить игрушки-двигатели</w:t>
            </w:r>
            <w:r w:rsidR="00E8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(машины, тележки) Крупное физкультурное оборудование требует много места, поэтому его лучше расставить вдоль одной свободной стены</w:t>
            </w:r>
          </w:p>
          <w:p w:rsidR="00C06E3A" w:rsidRDefault="00C06E3A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 следует помнить, что у малышей быстро падает интерес </w:t>
            </w:r>
            <w:r w:rsidR="00E84EDE">
              <w:rPr>
                <w:rFonts w:ascii="Times New Roman" w:hAnsi="Times New Roman" w:cs="Times New Roman"/>
                <w:sz w:val="24"/>
                <w:szCs w:val="24"/>
              </w:rPr>
              <w:t>к одному и тому же пособию. Поэтому все имеющиеся пособия нежелательно держать в групповой комнате. Лучше вносить их постепенно, чередуя их. Мелкие</w:t>
            </w:r>
            <w:r w:rsidR="00414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EDE">
              <w:rPr>
                <w:rFonts w:ascii="Times New Roman" w:hAnsi="Times New Roman" w:cs="Times New Roman"/>
                <w:sz w:val="24"/>
                <w:szCs w:val="24"/>
              </w:rPr>
              <w:t>пособия следует держать в открытых ящиках так, чтобы дети могли свободно ими пользоваться.</w:t>
            </w:r>
          </w:p>
          <w:p w:rsidR="00E84EDE" w:rsidRDefault="00E84ED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хранения физкультурных пособий в групповых комнатах может быть использована секционная мебель с выдвижными ящиками или тележка </w:t>
            </w:r>
            <w:r w:rsidRPr="00E84ED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уголок</w:t>
            </w:r>
            <w:r w:rsidRPr="00E84EDE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 детей первой младшей группы быстро падает интерес к одному и тому же пособию, поэтому советуем постоянно его обновлять (перестановка его с одного места на другое, внесение нового пособия и т.д.).</w:t>
            </w:r>
          </w:p>
          <w:p w:rsidR="00E84EDE" w:rsidRDefault="00E84ED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Крупное оборудование требует много места, поэтому его лучше расставить вдоль стен.</w:t>
            </w:r>
          </w:p>
          <w:p w:rsidR="00E84EDE" w:rsidRPr="00E84EDE" w:rsidRDefault="00E84EDE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Мелкое физкультурное оборудование (массажные мячи, шарики, резиновые кольца и др.) следует держать в корзинах или открытых ящиках таким образом, чтобы дети могли им свободно пользоваться. </w:t>
            </w:r>
          </w:p>
        </w:tc>
      </w:tr>
    </w:tbl>
    <w:p w:rsidR="00CD0934" w:rsidRDefault="00CD0934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C33370" w:rsidRDefault="00770E2E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D0934" w:rsidRPr="00A16B2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16B2F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CD0934" w:rsidRPr="00A16B2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33370" w:rsidRDefault="00C33370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263A43" w:rsidRDefault="00263A43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263A43" w:rsidRDefault="00263A43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263A43" w:rsidRDefault="00263A43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510B6B" w:rsidRDefault="00510B6B" w:rsidP="00880CAE">
      <w:pPr>
        <w:tabs>
          <w:tab w:val="left" w:pos="2490"/>
        </w:tabs>
        <w:rPr>
          <w:rFonts w:ascii="Times New Roman" w:hAnsi="Times New Roman" w:cs="Times New Roman"/>
          <w:b/>
          <w:sz w:val="24"/>
          <w:szCs w:val="24"/>
        </w:rPr>
      </w:pPr>
    </w:p>
    <w:p w:rsidR="00CD0934" w:rsidRPr="00242479" w:rsidRDefault="00263A43" w:rsidP="00C33370">
      <w:pPr>
        <w:tabs>
          <w:tab w:val="left" w:pos="2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предметно</w:t>
      </w:r>
      <w:r w:rsidR="00CD0934" w:rsidRPr="00242479">
        <w:rPr>
          <w:rFonts w:ascii="Times New Roman" w:hAnsi="Times New Roman" w:cs="Times New Roman"/>
          <w:b/>
          <w:sz w:val="28"/>
          <w:szCs w:val="28"/>
        </w:rPr>
        <w:t>-</w:t>
      </w:r>
      <w:r w:rsidR="00A16B2F" w:rsidRPr="00242479">
        <w:rPr>
          <w:rFonts w:ascii="Times New Roman" w:hAnsi="Times New Roman" w:cs="Times New Roman"/>
          <w:b/>
          <w:sz w:val="28"/>
          <w:szCs w:val="28"/>
        </w:rPr>
        <w:t>развивающей среды группы</w:t>
      </w:r>
    </w:p>
    <w:tbl>
      <w:tblPr>
        <w:tblStyle w:val="a4"/>
        <w:tblW w:w="15276" w:type="dxa"/>
        <w:tblLayout w:type="fixed"/>
        <w:tblLook w:val="04A0"/>
      </w:tblPr>
      <w:tblGrid>
        <w:gridCol w:w="2526"/>
        <w:gridCol w:w="2609"/>
        <w:gridCol w:w="6030"/>
        <w:gridCol w:w="1701"/>
        <w:gridCol w:w="2410"/>
      </w:tblGrid>
      <w:tr w:rsidR="00890250" w:rsidTr="00AA3028">
        <w:tc>
          <w:tcPr>
            <w:tcW w:w="2526" w:type="dxa"/>
          </w:tcPr>
          <w:p w:rsidR="00A16B2F" w:rsidRPr="000650B8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0B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A16B2F" w:rsidRPr="000650B8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50B8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  <w:r w:rsidRPr="00065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9" w:type="dxa"/>
          </w:tcPr>
          <w:p w:rsidR="00A16B2F" w:rsidRP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B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центров</w:t>
            </w:r>
          </w:p>
        </w:tc>
        <w:tc>
          <w:tcPr>
            <w:tcW w:w="6030" w:type="dxa"/>
          </w:tcPr>
          <w:p w:rsidR="00A16B2F" w:rsidRP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</w:tcPr>
          <w:p w:rsidR="00A16B2F" w:rsidRP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B2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  <w:p w:rsidR="00A16B2F" w:rsidRP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(обновление, пополнение)</w:t>
            </w:r>
          </w:p>
        </w:tc>
      </w:tr>
      <w:tr w:rsidR="00890250" w:rsidTr="00AA3028">
        <w:tc>
          <w:tcPr>
            <w:tcW w:w="2526" w:type="dxa"/>
          </w:tcPr>
          <w:p w:rsidR="00A16B2F" w:rsidRPr="000650B8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</w:rPr>
            </w:pPr>
            <w:r w:rsidRPr="000650B8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2609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строительно- конструктивных игр</w:t>
            </w:r>
          </w:p>
        </w:tc>
        <w:tc>
          <w:tcPr>
            <w:tcW w:w="6030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 »</w:t>
            </w:r>
          </w:p>
          <w:p w:rsidR="00A16B2F" w:rsidRDefault="00A16B2F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 строительный</w:t>
            </w:r>
            <w:r w:rsidR="00890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материал(кирпичики)</w:t>
            </w:r>
          </w:p>
          <w:p w:rsidR="00890250" w:rsidRDefault="00890250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 строительный материал (кубики, арки, конусы)</w:t>
            </w:r>
          </w:p>
          <w:p w:rsidR="00890250" w:rsidRDefault="00890250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Мелкий строительный материал</w:t>
            </w:r>
          </w:p>
          <w:p w:rsidR="00890250" w:rsidRDefault="00890250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напольная</w:t>
            </w:r>
          </w:p>
          <w:p w:rsidR="00890250" w:rsidRDefault="00890250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настольная</w:t>
            </w:r>
          </w:p>
          <w:p w:rsidR="00890250" w:rsidRDefault="00890250" w:rsidP="00890250">
            <w:pPr>
              <w:tabs>
                <w:tab w:val="left" w:pos="2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Шнуровки </w:t>
            </w:r>
          </w:p>
        </w:tc>
        <w:tc>
          <w:tcPr>
            <w:tcW w:w="1701" w:type="dxa"/>
          </w:tcPr>
          <w:p w:rsidR="00A16B2F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50" w:rsidRDefault="004142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890250">
              <w:rPr>
                <w:rFonts w:ascii="Times New Roman" w:hAnsi="Times New Roman" w:cs="Times New Roman"/>
                <w:sz w:val="24"/>
                <w:szCs w:val="24"/>
              </w:rPr>
              <w:t>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4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4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B2F" w:rsidTr="00AA3028">
        <w:tc>
          <w:tcPr>
            <w:tcW w:w="2526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9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экспериментирования и природы </w:t>
            </w:r>
          </w:p>
        </w:tc>
        <w:tc>
          <w:tcPr>
            <w:tcW w:w="6030" w:type="dxa"/>
          </w:tcPr>
          <w:p w:rsidR="00A16B2F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комнатных растений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опытов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 карточки: «Птицы»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Резиновые игрушки «Животные леса»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: «Мамы и их детеныши»</w:t>
            </w:r>
          </w:p>
          <w:p w:rsidR="00890250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урожай»</w:t>
            </w:r>
          </w:p>
          <w:p w:rsidR="00890250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«Подбери пару»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«Экологические игры»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для песка 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для игр с водой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Емкости для переливания, пересыпания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для ухода за растениями 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Лейки  </w:t>
            </w:r>
          </w:p>
        </w:tc>
        <w:tc>
          <w:tcPr>
            <w:tcW w:w="1701" w:type="dxa"/>
          </w:tcPr>
          <w:p w:rsidR="00A16B2F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890250" w:rsidRDefault="00890250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0250" w:rsidRDefault="004142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4142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6B2F" w:rsidRDefault="00A16B2F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381" w:rsidRDefault="00E36381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E36381" w:rsidRDefault="00E36381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276" w:type="dxa"/>
        <w:tblLook w:val="04A0"/>
      </w:tblPr>
      <w:tblGrid>
        <w:gridCol w:w="2119"/>
        <w:gridCol w:w="3380"/>
        <w:gridCol w:w="5725"/>
        <w:gridCol w:w="1642"/>
        <w:gridCol w:w="2410"/>
      </w:tblGrid>
      <w:tr w:rsidR="00E36381" w:rsidTr="00AA3028">
        <w:tc>
          <w:tcPr>
            <w:tcW w:w="2119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и бросовый материал</w:t>
            </w:r>
          </w:p>
        </w:tc>
        <w:tc>
          <w:tcPr>
            <w:tcW w:w="1642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381" w:rsidTr="00AA3028">
        <w:tc>
          <w:tcPr>
            <w:tcW w:w="2119" w:type="dxa"/>
          </w:tcPr>
          <w:p w:rsidR="00E36381" w:rsidRPr="000650B8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</w:rPr>
            </w:pPr>
            <w:r w:rsidRPr="000650B8">
              <w:rPr>
                <w:rFonts w:ascii="Times New Roman" w:hAnsi="Times New Roman" w:cs="Times New Roman"/>
              </w:rPr>
              <w:t>СОЦИАЛЬНО-</w:t>
            </w:r>
          </w:p>
          <w:p w:rsidR="00E36381" w:rsidRPr="000650B8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</w:rPr>
            </w:pPr>
            <w:r w:rsidRPr="000650B8">
              <w:rPr>
                <w:rFonts w:ascii="Times New Roman" w:hAnsi="Times New Roman" w:cs="Times New Roman"/>
              </w:rPr>
              <w:t>КОММУНИКА</w:t>
            </w:r>
          </w:p>
          <w:p w:rsidR="00E36381" w:rsidRPr="000650B8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</w:rPr>
            </w:pPr>
            <w:r w:rsidRPr="000650B8">
              <w:rPr>
                <w:rFonts w:ascii="Times New Roman" w:hAnsi="Times New Roman" w:cs="Times New Roman"/>
              </w:rPr>
              <w:t>ТИВНОЕ</w:t>
            </w:r>
          </w:p>
          <w:p w:rsidR="00E36381" w:rsidRP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50B8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3380" w:type="dxa"/>
          </w:tcPr>
          <w:p w:rsidR="00E36381" w:rsidRDefault="00E36381" w:rsidP="00E36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сюжетно-ролевой игры</w:t>
            </w:r>
          </w:p>
        </w:tc>
        <w:tc>
          <w:tcPr>
            <w:tcW w:w="5725" w:type="dxa"/>
          </w:tcPr>
          <w:p w:rsidR="004E5565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с/р игры:</w:t>
            </w:r>
          </w:p>
          <w:p w:rsidR="004E5565" w:rsidRDefault="004E556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  <w:p w:rsidR="004E5565" w:rsidRDefault="004E556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«Семья»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«Больница»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«Парикмахерская»</w:t>
            </w:r>
          </w:p>
          <w:p w:rsidR="00E36381" w:rsidRDefault="00E24FB4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«Пожарные»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4E5565">
              <w:rPr>
                <w:rFonts w:ascii="Times New Roman" w:hAnsi="Times New Roman" w:cs="Times New Roman"/>
                <w:sz w:val="24"/>
                <w:szCs w:val="24"/>
              </w:rPr>
              <w:t>троители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</w:tc>
        <w:tc>
          <w:tcPr>
            <w:tcW w:w="1642" w:type="dxa"/>
          </w:tcPr>
          <w:p w:rsidR="004E5565" w:rsidRDefault="004E556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E5565" w:rsidRDefault="004E5565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381" w:rsidTr="00AA3028">
        <w:tc>
          <w:tcPr>
            <w:tcW w:w="2119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безопасности </w:t>
            </w:r>
          </w:p>
        </w:tc>
        <w:tc>
          <w:tcPr>
            <w:tcW w:w="5725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пособие «Правила дорожного движения      </w:t>
            </w:r>
          </w:p>
          <w:p w:rsidR="00E36381" w:rsidRDefault="00E36381" w:rsidP="00263A43">
            <w:pPr>
              <w:tabs>
                <w:tab w:val="left" w:pos="24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дошкольников»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«Не играй с огнем!»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 «Безопасность на дороге»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 карточки «Дорожная азбука»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в картинках «Внимание! Опасно! Правила безопасного поведения ребенка»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Наглядное пособие «Чтобы не было пожара»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родителей: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 детей летом»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«Фликеры. Стань заметней на дороге»</w:t>
            </w:r>
          </w:p>
        </w:tc>
        <w:tc>
          <w:tcPr>
            <w:tcW w:w="1642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381" w:rsidTr="00AA3028">
        <w:tc>
          <w:tcPr>
            <w:tcW w:w="2119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E36381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игровой </w:t>
            </w:r>
          </w:p>
        </w:tc>
        <w:tc>
          <w:tcPr>
            <w:tcW w:w="5725" w:type="dxa"/>
          </w:tcPr>
          <w:p w:rsidR="00E36381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большие 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Пупса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Коляски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Кукольная посуда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Плита игрушечная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Резиновые игрушки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большие и маленькие 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Машины, соразмерные с ростом ребёнка</w:t>
            </w:r>
          </w:p>
          <w:p w:rsidR="00CC633C" w:rsidRDefault="00CC633C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Машины: самосвалы, грузовики, автобус,</w:t>
            </w:r>
            <w:r w:rsidR="00693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легковые</w:t>
            </w:r>
            <w:r w:rsidR="00AD5FD3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автомобили разных размеров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Строительные инструменты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Пирамидки-вкладыши </w:t>
            </w:r>
          </w:p>
        </w:tc>
        <w:tc>
          <w:tcPr>
            <w:tcW w:w="1642" w:type="dxa"/>
          </w:tcPr>
          <w:p w:rsidR="00E36381" w:rsidRDefault="00242479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CC63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CC633C" w:rsidRDefault="00242479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AD5FD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2компл.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D5FD3" w:rsidRDefault="00242479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36381" w:rsidRDefault="00E36381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5FD3" w:rsidRDefault="00AD5FD3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263A43" w:rsidRDefault="00263A43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263A43" w:rsidRDefault="00263A43" w:rsidP="00880CAE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46"/>
        <w:gridCol w:w="3078"/>
        <w:gridCol w:w="5783"/>
        <w:gridCol w:w="1559"/>
        <w:gridCol w:w="2410"/>
      </w:tblGrid>
      <w:tr w:rsidR="001938F7" w:rsidTr="00AA3028">
        <w:tc>
          <w:tcPr>
            <w:tcW w:w="2446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Рамки – вкладыши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Пазлы</w:t>
            </w:r>
          </w:p>
        </w:tc>
        <w:tc>
          <w:tcPr>
            <w:tcW w:w="1559" w:type="dxa"/>
          </w:tcPr>
          <w:p w:rsidR="00AD5FD3" w:rsidRDefault="00242479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5FD3" w:rsidRDefault="00AD5FD3" w:rsidP="00880CAE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1938F7" w:rsidTr="00AA3028">
        <w:tc>
          <w:tcPr>
            <w:tcW w:w="2446" w:type="dxa"/>
          </w:tcPr>
          <w:p w:rsidR="00AD5FD3" w:rsidRPr="000650B8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650B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078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</w:tc>
        <w:tc>
          <w:tcPr>
            <w:tcW w:w="5783" w:type="dxa"/>
          </w:tcPr>
          <w:p w:rsidR="00AD5FD3" w:rsidRDefault="00AD5FD3" w:rsidP="0024247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по лексическим темам: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«Посуда»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детёныши»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и их детёныши»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  <w:p w:rsidR="00AD5FD3" w:rsidRDefault="00AD5FD3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«Времена год</w:t>
            </w:r>
            <w:r w:rsidR="00FD17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1795" w:rsidRDefault="00FD1795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по развитию речи детей в 1 мл. группе</w:t>
            </w:r>
          </w:p>
          <w:p w:rsidR="00FD1795" w:rsidRDefault="00FD1795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D17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«расскажи сказку по картинам»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D1795" w:rsidRDefault="00FD1795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«Узнай и назови героя сказки»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«Вспомни и </w:t>
            </w:r>
            <w:r w:rsidR="006933FD">
              <w:rPr>
                <w:rFonts w:ascii="Times New Roman" w:hAnsi="Times New Roman" w:cs="Times New Roman"/>
                <w:sz w:val="24"/>
                <w:szCs w:val="24"/>
              </w:rPr>
              <w:t>расскажи 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«Скажи ласково»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«Кто такой?</w:t>
            </w:r>
          </w:p>
          <w:p w:rsidR="00FD1795" w:rsidRDefault="00FD1795" w:rsidP="00AD5FD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чем занят?»</w:t>
            </w:r>
          </w:p>
          <w:p w:rsidR="00FD1795" w:rsidRDefault="00FD1795" w:rsidP="00FD1795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на развитие речевого дыхания</w:t>
            </w:r>
          </w:p>
          <w:p w:rsidR="00FD1795" w:rsidRPr="00FD1795" w:rsidRDefault="00FD1795" w:rsidP="00242479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Детские книги: потешки, сказки, стихи, загадки, произведения </w:t>
            </w:r>
            <w:r w:rsidR="00242479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Пушкина, А.Л.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Барто, </w:t>
            </w:r>
            <w:r w:rsidR="00242479">
              <w:rPr>
                <w:rFonts w:ascii="Times New Roman" w:hAnsi="Times New Roman" w:cs="Times New Roman"/>
                <w:sz w:val="24"/>
                <w:szCs w:val="24"/>
              </w:rPr>
              <w:t xml:space="preserve">К.И.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Чуковского</w:t>
            </w:r>
            <w:r w:rsidR="00242479">
              <w:rPr>
                <w:rFonts w:ascii="Times New Roman" w:hAnsi="Times New Roman" w:cs="Times New Roman"/>
                <w:sz w:val="24"/>
                <w:szCs w:val="24"/>
              </w:rPr>
              <w:t xml:space="preserve">, С. 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Маршака, </w:t>
            </w:r>
            <w:r w:rsidR="00242479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Михалкова </w:t>
            </w:r>
          </w:p>
        </w:tc>
        <w:tc>
          <w:tcPr>
            <w:tcW w:w="1559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AD5FD3" w:rsidRPr="000650B8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650B8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3078" w:type="dxa"/>
          </w:tcPr>
          <w:p w:rsidR="00AD5FD3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театрализации</w:t>
            </w:r>
          </w:p>
        </w:tc>
        <w:tc>
          <w:tcPr>
            <w:tcW w:w="5783" w:type="dxa"/>
          </w:tcPr>
          <w:p w:rsidR="00AD5FD3" w:rsidRDefault="00FD1795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кукол БИБАБО</w:t>
            </w:r>
          </w:p>
          <w:p w:rsidR="00FD1795" w:rsidRDefault="00FD1795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Пальчиковый театр «Семья»</w:t>
            </w:r>
          </w:p>
          <w:p w:rsidR="00FD1795" w:rsidRDefault="00FD1795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театр:</w:t>
            </w:r>
          </w:p>
          <w:p w:rsidR="006A29DD" w:rsidRDefault="006A29DD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FD1795" w:rsidRDefault="006A29DD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795">
              <w:rPr>
                <w:rFonts w:ascii="Times New Roman" w:hAnsi="Times New Roman" w:cs="Times New Roman"/>
                <w:sz w:val="24"/>
                <w:szCs w:val="24"/>
              </w:rPr>
              <w:t>«Маша и медведь»,</w:t>
            </w:r>
            <w:r w:rsidR="0014448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D1795" w:rsidRDefault="00FD1795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r w:rsidR="00E24FB4">
              <w:rPr>
                <w:rFonts w:ascii="Times New Roman" w:hAnsi="Times New Roman" w:cs="Times New Roman"/>
                <w:sz w:val="24"/>
                <w:szCs w:val="24"/>
              </w:rPr>
              <w:t xml:space="preserve"> теней</w:t>
            </w:r>
          </w:p>
          <w:p w:rsidR="00FD1795" w:rsidRDefault="00FD1795" w:rsidP="00FD179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</w:p>
        </w:tc>
        <w:tc>
          <w:tcPr>
            <w:tcW w:w="1559" w:type="dxa"/>
          </w:tcPr>
          <w:p w:rsidR="00AD5FD3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1795" w:rsidRDefault="006A29DD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10шт</w:t>
            </w:r>
          </w:p>
        </w:tc>
        <w:tc>
          <w:tcPr>
            <w:tcW w:w="2410" w:type="dxa"/>
          </w:tcPr>
          <w:p w:rsidR="00AD5FD3" w:rsidRDefault="00AD5FD3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5783" w:type="dxa"/>
          </w:tcPr>
          <w:p w:rsidR="00A34025" w:rsidRDefault="00FD179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Восковые карандаши 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Цветные мелки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Акварельные краски 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Гуашь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Кисточки для рисования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Бумага разной текстуры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Пластилин</w:t>
            </w:r>
            <w:r w:rsidR="00770E2E">
              <w:rPr>
                <w:rFonts w:ascii="Times New Roman" w:hAnsi="Times New Roman" w:cs="Times New Roman"/>
                <w:sz w:val="24"/>
                <w:szCs w:val="24"/>
              </w:rPr>
              <w:br/>
              <w:t>Книжки -раскраски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 с образцами народных промыслов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Предметы с художественной росписью </w:t>
            </w:r>
          </w:p>
          <w:p w:rsidR="00FD179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1559" w:type="dxa"/>
          </w:tcPr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1795" w:rsidRDefault="00FD179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музыкальный</w:t>
            </w:r>
          </w:p>
        </w:tc>
        <w:tc>
          <w:tcPr>
            <w:tcW w:w="5783" w:type="dxa"/>
          </w:tcPr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Барабан 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Дудочка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Свистулька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Игрушечные музыкальные инструменты (гармошка, гитара)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 карточки «Музыкальные инструменты»</w:t>
            </w:r>
          </w:p>
          <w:p w:rsidR="00A34025" w:rsidRP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Компакт – диски с записями детских песен, песен из м</w:t>
            </w:r>
            <w:r w:rsidRPr="00A3402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фильмов, аудиосказки</w:t>
            </w:r>
          </w:p>
        </w:tc>
        <w:tc>
          <w:tcPr>
            <w:tcW w:w="1559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1компл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c>
          <w:tcPr>
            <w:tcW w:w="2446" w:type="dxa"/>
          </w:tcPr>
          <w:p w:rsidR="00A34025" w:rsidRPr="000650B8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650B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078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5783" w:type="dxa"/>
          </w:tcPr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здоровья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Массажная дорожка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скамейка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малые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A34025" w:rsidRDefault="00A34025" w:rsidP="00397AE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  <w:p w:rsidR="00A34025" w:rsidRDefault="00A34025" w:rsidP="00263A4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верёвки</w:t>
            </w:r>
          </w:p>
        </w:tc>
        <w:tc>
          <w:tcPr>
            <w:tcW w:w="1559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4025" w:rsidRDefault="00397AE0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34025" w:rsidRDefault="00397AE0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8F7" w:rsidTr="00AA3028">
        <w:trPr>
          <w:trHeight w:val="561"/>
        </w:trPr>
        <w:tc>
          <w:tcPr>
            <w:tcW w:w="2446" w:type="dxa"/>
          </w:tcPr>
          <w:p w:rsidR="00A34025" w:rsidRP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78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Мешочки с песком для метания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Ленты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  <w:p w:rsidR="00A34025" w:rsidRDefault="00A34025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Массажные мячики</w:t>
            </w:r>
          </w:p>
          <w:p w:rsidR="00A34025" w:rsidRDefault="00A34025" w:rsidP="00E24FB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Мешочки с песком для метания</w:t>
            </w:r>
          </w:p>
          <w:p w:rsidR="002218CA" w:rsidRDefault="002218CA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проведения подвижных игр</w:t>
            </w:r>
          </w:p>
          <w:p w:rsidR="002218CA" w:rsidRDefault="002218CA" w:rsidP="00770E2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утренней гимнастики, гимнастики пробуждения, гимнастики для глаз, 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физкультминуток, пальчиковых игр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59" w:type="dxa"/>
          </w:tcPr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  <w:p w:rsidR="002218CA" w:rsidRDefault="008832D7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218CA" w:rsidRDefault="008832D7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218CA" w:rsidRDefault="00397AE0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34025" w:rsidRDefault="00A34025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8CA" w:rsidRDefault="002218CA" w:rsidP="00AD5FD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8F7" w:rsidRDefault="001938F7" w:rsidP="002218CA">
      <w:pPr>
        <w:tabs>
          <w:tab w:val="left" w:pos="24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0FB5" w:rsidRDefault="002218CA" w:rsidP="009E0FB5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B5">
        <w:rPr>
          <w:rFonts w:ascii="Times New Roman" w:hAnsi="Times New Roman" w:cs="Times New Roman"/>
          <w:b/>
          <w:sz w:val="28"/>
          <w:szCs w:val="28"/>
        </w:rPr>
        <w:t xml:space="preserve">Комплексирование программ и технологий </w:t>
      </w:r>
    </w:p>
    <w:p w:rsidR="00AD5FD3" w:rsidRPr="009E0FB5" w:rsidRDefault="002218CA" w:rsidP="002218CA">
      <w:pPr>
        <w:tabs>
          <w:tab w:val="left" w:pos="2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B5">
        <w:rPr>
          <w:rFonts w:ascii="Times New Roman" w:hAnsi="Times New Roman" w:cs="Times New Roman"/>
          <w:b/>
          <w:sz w:val="28"/>
          <w:szCs w:val="28"/>
        </w:rPr>
        <w:t>в основной общеобразовательной программе дошкольного образования</w:t>
      </w:r>
    </w:p>
    <w:tbl>
      <w:tblPr>
        <w:tblStyle w:val="a4"/>
        <w:tblW w:w="15281" w:type="dxa"/>
        <w:tblInd w:w="-5" w:type="dxa"/>
        <w:tblLook w:val="04A0"/>
      </w:tblPr>
      <w:tblGrid>
        <w:gridCol w:w="685"/>
        <w:gridCol w:w="2714"/>
        <w:gridCol w:w="2714"/>
        <w:gridCol w:w="5766"/>
        <w:gridCol w:w="3402"/>
      </w:tblGrid>
      <w:tr w:rsidR="002218CA" w:rsidTr="00AA3028">
        <w:trPr>
          <w:trHeight w:val="513"/>
        </w:trPr>
        <w:tc>
          <w:tcPr>
            <w:tcW w:w="685" w:type="dxa"/>
          </w:tcPr>
          <w:p w:rsid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218CA" w:rsidRP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п.п.</w:t>
            </w:r>
          </w:p>
        </w:tc>
        <w:tc>
          <w:tcPr>
            <w:tcW w:w="2714" w:type="dxa"/>
          </w:tcPr>
          <w:p w:rsidR="002218CA" w:rsidRP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8C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714" w:type="dxa"/>
          </w:tcPr>
          <w:p w:rsidR="002218CA" w:rsidRP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5766" w:type="dxa"/>
          </w:tcPr>
          <w:p w:rsidR="002218CA" w:rsidRP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</w:tcPr>
          <w:p w:rsidR="002218CA" w:rsidRP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 год издания</w:t>
            </w:r>
          </w:p>
        </w:tc>
      </w:tr>
      <w:tr w:rsidR="002218CA" w:rsidTr="00AA3028">
        <w:trPr>
          <w:trHeight w:val="71"/>
        </w:trPr>
        <w:tc>
          <w:tcPr>
            <w:tcW w:w="685" w:type="dxa"/>
          </w:tcPr>
          <w:p w:rsid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2218CA" w:rsidRDefault="002218CA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Веракса Н.Е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Голицына Н.С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0CEB" w:rsidRDefault="00250CEB" w:rsidP="00263A4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8CA" w:rsidRDefault="009F2541" w:rsidP="00263A4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Тимофеева Л.Л, Корнеичева Е.Е, Грачёва Н.И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0CE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5766" w:type="dxa"/>
          </w:tcPr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«От рождения до школы»</w:t>
            </w:r>
          </w:p>
          <w:p w:rsidR="00362117" w:rsidRDefault="0036211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541" w:rsidRDefault="00263A43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Конспекты комплексно-тематических</w:t>
            </w:r>
            <w:r w:rsidR="009F2541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  <w:r w:rsidR="0014448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62117" w:rsidRDefault="0036211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 в ДОО</w:t>
            </w:r>
          </w:p>
          <w:p w:rsidR="009F2541" w:rsidRPr="002218CA" w:rsidRDefault="009F2541" w:rsidP="002218CA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218CA" w:rsidRDefault="0036211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«Учитель» 2014</w:t>
            </w: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«Скрипторий» 2017</w:t>
            </w:r>
          </w:p>
          <w:p w:rsidR="00362117" w:rsidRDefault="0036211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«Сфера» 2015</w:t>
            </w:r>
          </w:p>
          <w:p w:rsidR="009F2541" w:rsidRDefault="009F2541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541" w:rsidTr="00263A43">
        <w:trPr>
          <w:trHeight w:val="2117"/>
        </w:trPr>
        <w:tc>
          <w:tcPr>
            <w:tcW w:w="685" w:type="dxa"/>
          </w:tcPr>
          <w:p w:rsidR="009F2541" w:rsidRDefault="009F2541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9F2541" w:rsidRPr="00EA69CA" w:rsidRDefault="009F2541" w:rsidP="001D7972">
            <w:pPr>
              <w:tabs>
                <w:tab w:val="left" w:pos="249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A69CA"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</w:t>
            </w:r>
          </w:p>
        </w:tc>
        <w:tc>
          <w:tcPr>
            <w:tcW w:w="2714" w:type="dxa"/>
          </w:tcPr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 xml:space="preserve">Лыкова И.А. 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584" w:rsidRDefault="00C401EC" w:rsidP="00263A4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 xml:space="preserve">Соломенникова О.А.  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6" w:type="dxa"/>
          </w:tcPr>
          <w:p w:rsidR="000A5584" w:rsidRDefault="00C401EC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Занятия по ознакомлению с окружающим миром во второй младшей группе детского сада.</w:t>
            </w:r>
          </w:p>
          <w:p w:rsidR="00C401EC" w:rsidRDefault="00C401EC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Математика для детей 3-4 лет</w:t>
            </w:r>
          </w:p>
          <w:p w:rsidR="00C401EC" w:rsidRDefault="00C401EC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Конструирование в детском саду»</w:t>
            </w:r>
          </w:p>
          <w:p w:rsidR="00C401EC" w:rsidRDefault="00C401EC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формированию элементарных экологических представлений во второй младшей группе.  </w:t>
            </w:r>
          </w:p>
        </w:tc>
        <w:tc>
          <w:tcPr>
            <w:tcW w:w="3402" w:type="dxa"/>
          </w:tcPr>
          <w:p w:rsidR="000A5584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Мозаика-синтез», 2008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«ТЦ Сфера», 2015.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«Цветной мир», 2015.</w:t>
            </w:r>
          </w:p>
          <w:p w:rsidR="00C401EC" w:rsidRDefault="00C401EC" w:rsidP="00C401E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01EC">
              <w:rPr>
                <w:rFonts w:ascii="Times New Roman" w:hAnsi="Times New Roman" w:cs="Times New Roman"/>
                <w:sz w:val="24"/>
                <w:szCs w:val="24"/>
              </w:rPr>
              <w:t>«Мозаика-синтез», 2009.</w:t>
            </w:r>
          </w:p>
        </w:tc>
      </w:tr>
      <w:tr w:rsidR="000A5584" w:rsidTr="00AA3028">
        <w:trPr>
          <w:trHeight w:val="491"/>
        </w:trPr>
        <w:tc>
          <w:tcPr>
            <w:tcW w:w="685" w:type="dxa"/>
          </w:tcPr>
          <w:p w:rsidR="000A5584" w:rsidRDefault="000A5584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0A5584" w:rsidRPr="00EA69CA" w:rsidRDefault="000A5584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CA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714" w:type="dxa"/>
          </w:tcPr>
          <w:p w:rsidR="005E2FF7" w:rsidRDefault="005E2FF7" w:rsidP="005E2FF7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>Гербова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FF7" w:rsidRDefault="005E2FF7" w:rsidP="005E2FF7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FF7" w:rsidRDefault="005E2FF7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 xml:space="preserve">Затуллина Г.Я. </w:t>
            </w:r>
          </w:p>
        </w:tc>
        <w:tc>
          <w:tcPr>
            <w:tcW w:w="5766" w:type="dxa"/>
          </w:tcPr>
          <w:p w:rsidR="005E2FF7" w:rsidRDefault="005E2FF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>Занятия по развитию речи. Вторая младшая группа</w:t>
            </w:r>
          </w:p>
          <w:p w:rsidR="000A5584" w:rsidRDefault="005E2FF7" w:rsidP="00263A43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>«Конспекты комплексных занятий по развитию речи.</w:t>
            </w:r>
            <w:r w:rsidR="00263A43" w:rsidRPr="005E2FF7">
              <w:rPr>
                <w:rFonts w:ascii="Times New Roman" w:hAnsi="Times New Roman" w:cs="Times New Roman"/>
                <w:sz w:val="24"/>
                <w:szCs w:val="24"/>
              </w:rPr>
              <w:t xml:space="preserve"> Вторая младшая группа</w:t>
            </w: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0A5584" w:rsidRDefault="005E2FF7" w:rsidP="000A5584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«Мозаика-синтез» 2009</w:t>
            </w:r>
          </w:p>
          <w:p w:rsidR="000A5584" w:rsidRDefault="000A5584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580" w:rsidRDefault="005E2FF7" w:rsidP="009F254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F7">
              <w:rPr>
                <w:rFonts w:ascii="Times New Roman" w:hAnsi="Times New Roman" w:cs="Times New Roman"/>
                <w:sz w:val="24"/>
                <w:szCs w:val="24"/>
              </w:rPr>
              <w:t>«Мозаика-синтез», 2009</w:t>
            </w:r>
          </w:p>
        </w:tc>
      </w:tr>
      <w:tr w:rsidR="000A5584" w:rsidTr="00AA3028">
        <w:trPr>
          <w:trHeight w:val="491"/>
        </w:trPr>
        <w:tc>
          <w:tcPr>
            <w:tcW w:w="685" w:type="dxa"/>
          </w:tcPr>
          <w:p w:rsidR="000A5584" w:rsidRDefault="000A5584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0A5584" w:rsidRPr="00EA69CA" w:rsidRDefault="000A5584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C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</w:t>
            </w:r>
            <w:r w:rsidRPr="00EA69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2714" w:type="dxa"/>
          </w:tcPr>
          <w:p w:rsidR="00003580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Губанова Н.Ф. </w:t>
            </w:r>
          </w:p>
          <w:p w:rsidR="00CE1CE6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t xml:space="preserve">Теплюк С.Н. Занятия на </w:t>
            </w:r>
            <w:r w:rsidRPr="00003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прогулке с малышами. </w:t>
            </w:r>
          </w:p>
        </w:tc>
        <w:tc>
          <w:tcPr>
            <w:tcW w:w="5766" w:type="dxa"/>
          </w:tcPr>
          <w:p w:rsidR="00144489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деятельности.</w:t>
            </w:r>
          </w:p>
          <w:p w:rsidR="00003580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t>Занятия на прогулке с малышами</w:t>
            </w:r>
          </w:p>
        </w:tc>
        <w:tc>
          <w:tcPr>
            <w:tcW w:w="3402" w:type="dxa"/>
          </w:tcPr>
          <w:p w:rsidR="000A5584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t>«Мозаика-синтез», 2008.</w:t>
            </w:r>
          </w:p>
          <w:p w:rsidR="00003580" w:rsidRDefault="00003580" w:rsidP="00003580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3580">
              <w:rPr>
                <w:rFonts w:ascii="Times New Roman" w:hAnsi="Times New Roman" w:cs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CE6" w:rsidTr="00263A43">
        <w:trPr>
          <w:trHeight w:val="877"/>
        </w:trPr>
        <w:tc>
          <w:tcPr>
            <w:tcW w:w="685" w:type="dxa"/>
          </w:tcPr>
          <w:p w:rsidR="00CE1CE6" w:rsidRDefault="00CE1CE6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E1CE6" w:rsidRPr="00397AE0" w:rsidRDefault="00CE1CE6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7AE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714" w:type="dxa"/>
          </w:tcPr>
          <w:p w:rsidR="00551F5F" w:rsidRDefault="00A46644" w:rsidP="00551F5F">
            <w:pPr>
              <w:keepNext/>
              <w:keepLine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Пензулаева Н.И. </w:t>
            </w:r>
          </w:p>
          <w:p w:rsidR="00551F5F" w:rsidRDefault="00551F5F" w:rsidP="00551F5F">
            <w:pPr>
              <w:keepNext/>
              <w:keepLine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644" w:rsidRDefault="00A46644" w:rsidP="00551F5F">
            <w:pPr>
              <w:keepNext/>
              <w:keepLines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46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Тимофеева Е.А. </w:t>
            </w:r>
          </w:p>
        </w:tc>
        <w:tc>
          <w:tcPr>
            <w:tcW w:w="5766" w:type="dxa"/>
          </w:tcPr>
          <w:p w:rsidR="00CE1CE6" w:rsidRDefault="00A46644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664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</w:t>
            </w:r>
            <w:r w:rsidR="00551F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1F5F" w:rsidRDefault="00551F5F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F5F">
              <w:rPr>
                <w:rFonts w:ascii="Times New Roman" w:hAnsi="Times New Roman" w:cs="Times New Roman"/>
                <w:sz w:val="24"/>
                <w:szCs w:val="24"/>
              </w:rPr>
              <w:t>«Подвижные игры с детьми младшего дошкольного возраста</w:t>
            </w:r>
          </w:p>
        </w:tc>
        <w:tc>
          <w:tcPr>
            <w:tcW w:w="3402" w:type="dxa"/>
          </w:tcPr>
          <w:p w:rsidR="00CE1CE6" w:rsidRDefault="00A46644" w:rsidP="00A46644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6644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2016.</w:t>
            </w:r>
          </w:p>
        </w:tc>
      </w:tr>
      <w:tr w:rsidR="00CE1CE6" w:rsidTr="00AA3028">
        <w:trPr>
          <w:trHeight w:val="293"/>
        </w:trPr>
        <w:tc>
          <w:tcPr>
            <w:tcW w:w="685" w:type="dxa"/>
          </w:tcPr>
          <w:p w:rsidR="00CE1CE6" w:rsidRDefault="00CE1CE6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E1CE6" w:rsidRDefault="00CE1CE6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E1CE6" w:rsidRDefault="0096753C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Чевычелова Е.А </w:t>
            </w:r>
          </w:p>
          <w:p w:rsidR="001D7972" w:rsidRDefault="001D7972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5766" w:type="dxa"/>
          </w:tcPr>
          <w:p w:rsidR="00CE1CE6" w:rsidRDefault="0096753C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Зрительная гимнастика для детей 2-7 лет</w:t>
            </w:r>
          </w:p>
        </w:tc>
        <w:tc>
          <w:tcPr>
            <w:tcW w:w="3402" w:type="dxa"/>
          </w:tcPr>
          <w:p w:rsidR="00CE1CE6" w:rsidRDefault="00CE1CE6" w:rsidP="0096753C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CE6" w:rsidTr="00AA3028">
        <w:trPr>
          <w:trHeight w:val="90"/>
        </w:trPr>
        <w:tc>
          <w:tcPr>
            <w:tcW w:w="685" w:type="dxa"/>
          </w:tcPr>
          <w:p w:rsidR="00CE1CE6" w:rsidRDefault="00CE1CE6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E1CE6" w:rsidRPr="00397AE0" w:rsidRDefault="0096753C" w:rsidP="002218CA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7AE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714" w:type="dxa"/>
          </w:tcPr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53C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 xml:space="preserve">Малышева А.Н. </w:t>
            </w:r>
          </w:p>
        </w:tc>
        <w:tc>
          <w:tcPr>
            <w:tcW w:w="5766" w:type="dxa"/>
          </w:tcPr>
          <w:p w:rsidR="0096753C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изобразительной деятельности во второй младшей группе.  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Младшая группа.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>Аппликация в детском саду</w:t>
            </w:r>
          </w:p>
        </w:tc>
        <w:tc>
          <w:tcPr>
            <w:tcW w:w="3402" w:type="dxa"/>
          </w:tcPr>
          <w:p w:rsidR="0096753C" w:rsidRDefault="00397AE0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DDB" w:rsidRPr="00D47DDB">
              <w:rPr>
                <w:rFonts w:ascii="Times New Roman" w:hAnsi="Times New Roman" w:cs="Times New Roman"/>
                <w:sz w:val="24"/>
                <w:szCs w:val="24"/>
              </w:rPr>
              <w:t>«Мозаика-синтез», 2012.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>«Мозаика-синтез», 2012.</w:t>
            </w: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DB" w:rsidRDefault="00D47DDB" w:rsidP="00D47DDB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7DDB">
              <w:rPr>
                <w:rFonts w:ascii="Times New Roman" w:hAnsi="Times New Roman" w:cs="Times New Roman"/>
                <w:sz w:val="24"/>
                <w:szCs w:val="24"/>
              </w:rPr>
              <w:t>. Академия развития, 2010.</w:t>
            </w:r>
          </w:p>
        </w:tc>
      </w:tr>
    </w:tbl>
    <w:p w:rsidR="002218CA" w:rsidRDefault="002218CA" w:rsidP="002218CA">
      <w:pPr>
        <w:tabs>
          <w:tab w:val="left" w:pos="249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2218CA" w:rsidSect="000F3FF9">
      <w:footerReference w:type="default" r:id="rId9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130" w:rsidRDefault="00216130" w:rsidP="00144489">
      <w:pPr>
        <w:spacing w:after="0" w:line="240" w:lineRule="auto"/>
      </w:pPr>
      <w:r>
        <w:separator/>
      </w:r>
    </w:p>
  </w:endnote>
  <w:endnote w:type="continuationSeparator" w:id="0">
    <w:p w:rsidR="00216130" w:rsidRDefault="00216130" w:rsidP="00144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15989"/>
      <w:docPartObj>
        <w:docPartGallery w:val="Page Numbers (Bottom of Page)"/>
        <w:docPartUnique/>
      </w:docPartObj>
    </w:sdtPr>
    <w:sdtContent>
      <w:p w:rsidR="0033261F" w:rsidRDefault="00D126F9">
        <w:pPr>
          <w:pStyle w:val="a9"/>
          <w:jc w:val="center"/>
        </w:pPr>
        <w:r>
          <w:fldChar w:fldCharType="begin"/>
        </w:r>
        <w:r w:rsidR="0033261F">
          <w:instrText>PAGE   \* MERGEFORMAT</w:instrText>
        </w:r>
        <w:r>
          <w:fldChar w:fldCharType="separate"/>
        </w:r>
        <w:r w:rsidR="00B73838">
          <w:rPr>
            <w:noProof/>
          </w:rPr>
          <w:t>2</w:t>
        </w:r>
        <w:r>
          <w:fldChar w:fldCharType="end"/>
        </w:r>
      </w:p>
    </w:sdtContent>
  </w:sdt>
  <w:p w:rsidR="0033261F" w:rsidRDefault="003326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130" w:rsidRDefault="00216130" w:rsidP="00144489">
      <w:pPr>
        <w:spacing w:after="0" w:line="240" w:lineRule="auto"/>
      </w:pPr>
      <w:r>
        <w:separator/>
      </w:r>
    </w:p>
  </w:footnote>
  <w:footnote w:type="continuationSeparator" w:id="0">
    <w:p w:rsidR="00216130" w:rsidRDefault="00216130" w:rsidP="00144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F0C7E"/>
    <w:multiLevelType w:val="hybridMultilevel"/>
    <w:tmpl w:val="C51C4B3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C466274"/>
    <w:multiLevelType w:val="hybridMultilevel"/>
    <w:tmpl w:val="54D29252"/>
    <w:lvl w:ilvl="0" w:tplc="0A82929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5E08"/>
    <w:rsid w:val="00003563"/>
    <w:rsid w:val="00003580"/>
    <w:rsid w:val="00054EB6"/>
    <w:rsid w:val="000650B8"/>
    <w:rsid w:val="000A22DE"/>
    <w:rsid w:val="000A5584"/>
    <w:rsid w:val="000F354A"/>
    <w:rsid w:val="000F3FF9"/>
    <w:rsid w:val="00144489"/>
    <w:rsid w:val="001938F7"/>
    <w:rsid w:val="001A6B00"/>
    <w:rsid w:val="001D7972"/>
    <w:rsid w:val="001E05C2"/>
    <w:rsid w:val="00216130"/>
    <w:rsid w:val="002218CA"/>
    <w:rsid w:val="00242479"/>
    <w:rsid w:val="00250CEB"/>
    <w:rsid w:val="00263A43"/>
    <w:rsid w:val="00314D50"/>
    <w:rsid w:val="00321A5A"/>
    <w:rsid w:val="0033261F"/>
    <w:rsid w:val="00362117"/>
    <w:rsid w:val="0038789A"/>
    <w:rsid w:val="00397AE0"/>
    <w:rsid w:val="003C12B2"/>
    <w:rsid w:val="003D598B"/>
    <w:rsid w:val="003D7FAE"/>
    <w:rsid w:val="003E3CAA"/>
    <w:rsid w:val="004051DB"/>
    <w:rsid w:val="0041422F"/>
    <w:rsid w:val="004C17EF"/>
    <w:rsid w:val="004C7ACE"/>
    <w:rsid w:val="004E5565"/>
    <w:rsid w:val="00510B6B"/>
    <w:rsid w:val="00551F5F"/>
    <w:rsid w:val="005A6D07"/>
    <w:rsid w:val="005E2FF7"/>
    <w:rsid w:val="00602555"/>
    <w:rsid w:val="00611F9F"/>
    <w:rsid w:val="00673070"/>
    <w:rsid w:val="006933FD"/>
    <w:rsid w:val="006A29DD"/>
    <w:rsid w:val="006E7DFB"/>
    <w:rsid w:val="00733D33"/>
    <w:rsid w:val="00762B6D"/>
    <w:rsid w:val="00770E2E"/>
    <w:rsid w:val="00784DE6"/>
    <w:rsid w:val="00787017"/>
    <w:rsid w:val="007E5E08"/>
    <w:rsid w:val="00875CF5"/>
    <w:rsid w:val="00880CAE"/>
    <w:rsid w:val="008832D7"/>
    <w:rsid w:val="00890250"/>
    <w:rsid w:val="00894336"/>
    <w:rsid w:val="008E6BA2"/>
    <w:rsid w:val="00903106"/>
    <w:rsid w:val="00911F55"/>
    <w:rsid w:val="009377E1"/>
    <w:rsid w:val="00955DE7"/>
    <w:rsid w:val="0096753C"/>
    <w:rsid w:val="009E0FB5"/>
    <w:rsid w:val="009F2541"/>
    <w:rsid w:val="009F6CB9"/>
    <w:rsid w:val="00A16B2F"/>
    <w:rsid w:val="00A34025"/>
    <w:rsid w:val="00A46644"/>
    <w:rsid w:val="00AA3028"/>
    <w:rsid w:val="00AD5FD3"/>
    <w:rsid w:val="00B34F8F"/>
    <w:rsid w:val="00B5556A"/>
    <w:rsid w:val="00B57D1F"/>
    <w:rsid w:val="00B73838"/>
    <w:rsid w:val="00C06E3A"/>
    <w:rsid w:val="00C33370"/>
    <w:rsid w:val="00C401EC"/>
    <w:rsid w:val="00C46563"/>
    <w:rsid w:val="00CC633C"/>
    <w:rsid w:val="00CD0934"/>
    <w:rsid w:val="00CE1CE6"/>
    <w:rsid w:val="00CE3B50"/>
    <w:rsid w:val="00D126F9"/>
    <w:rsid w:val="00D47DDB"/>
    <w:rsid w:val="00D9083B"/>
    <w:rsid w:val="00D92280"/>
    <w:rsid w:val="00DC6B11"/>
    <w:rsid w:val="00DC7A38"/>
    <w:rsid w:val="00DE5895"/>
    <w:rsid w:val="00E16C91"/>
    <w:rsid w:val="00E24FB4"/>
    <w:rsid w:val="00E33D98"/>
    <w:rsid w:val="00E36381"/>
    <w:rsid w:val="00E54AC9"/>
    <w:rsid w:val="00E84EDE"/>
    <w:rsid w:val="00EA0EB9"/>
    <w:rsid w:val="00EA69CA"/>
    <w:rsid w:val="00EC5F41"/>
    <w:rsid w:val="00F03D59"/>
    <w:rsid w:val="00F42B2D"/>
    <w:rsid w:val="00F50427"/>
    <w:rsid w:val="00FD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56A"/>
    <w:pPr>
      <w:ind w:left="720"/>
      <w:contextualSpacing/>
    </w:pPr>
  </w:style>
  <w:style w:type="table" w:styleId="a4">
    <w:name w:val="Table Grid"/>
    <w:basedOn w:val="a1"/>
    <w:uiPriority w:val="39"/>
    <w:rsid w:val="00387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7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7DF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44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4489"/>
  </w:style>
  <w:style w:type="paragraph" w:styleId="a9">
    <w:name w:val="footer"/>
    <w:basedOn w:val="a"/>
    <w:link w:val="aa"/>
    <w:uiPriority w:val="99"/>
    <w:unhideWhenUsed/>
    <w:rsid w:val="00144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4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56A"/>
    <w:pPr>
      <w:ind w:left="720"/>
      <w:contextualSpacing/>
    </w:pPr>
  </w:style>
  <w:style w:type="table" w:styleId="a4">
    <w:name w:val="Table Grid"/>
    <w:basedOn w:val="a1"/>
    <w:uiPriority w:val="39"/>
    <w:rsid w:val="00387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7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7DF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44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4489"/>
  </w:style>
  <w:style w:type="paragraph" w:styleId="a9">
    <w:name w:val="footer"/>
    <w:basedOn w:val="a"/>
    <w:link w:val="aa"/>
    <w:uiPriority w:val="99"/>
    <w:unhideWhenUsed/>
    <w:rsid w:val="00144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4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F9656-C200-430D-9728-ABEA0D0C1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2400</Words>
  <Characters>13684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Мубаракшина</dc:creator>
  <cp:keywords/>
  <dc:description/>
  <cp:lastModifiedBy>1</cp:lastModifiedBy>
  <cp:revision>58</cp:revision>
  <cp:lastPrinted>2019-08-18T11:37:00Z</cp:lastPrinted>
  <dcterms:created xsi:type="dcterms:W3CDTF">2019-08-17T13:30:00Z</dcterms:created>
  <dcterms:modified xsi:type="dcterms:W3CDTF">2021-09-27T11:08:00Z</dcterms:modified>
</cp:coreProperties>
</file>