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76" w:rsidRDefault="00E91A76" w:rsidP="00E91A76">
      <w:pPr>
        <w:spacing w:after="0"/>
        <w:jc w:val="center"/>
        <w:rPr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D:\Desktop\2021-03-31 19\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21-03-31 19\1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307">
        <w:rPr>
          <w:sz w:val="20"/>
          <w:szCs w:val="20"/>
          <w:vertAlign w:val="superscript"/>
        </w:rPr>
        <w:t xml:space="preserve"> </w:t>
      </w:r>
    </w:p>
    <w:p w:rsidR="00E91A76" w:rsidRDefault="00E91A76" w:rsidP="00E91A76">
      <w:pPr>
        <w:spacing w:after="0"/>
        <w:jc w:val="center"/>
        <w:rPr>
          <w:sz w:val="20"/>
          <w:szCs w:val="20"/>
          <w:vertAlign w:val="superscript"/>
        </w:rPr>
      </w:pPr>
    </w:p>
    <w:p w:rsidR="00E91A76" w:rsidRDefault="00E91A76" w:rsidP="00E91A76">
      <w:pPr>
        <w:spacing w:after="0"/>
        <w:jc w:val="center"/>
        <w:rPr>
          <w:sz w:val="20"/>
          <w:szCs w:val="20"/>
          <w:vertAlign w:val="superscript"/>
        </w:rPr>
      </w:pPr>
    </w:p>
    <w:p w:rsidR="00E91A76" w:rsidRDefault="00E91A76" w:rsidP="00E91A76">
      <w:pPr>
        <w:spacing w:after="0"/>
        <w:jc w:val="center"/>
        <w:rPr>
          <w:sz w:val="20"/>
          <w:szCs w:val="20"/>
          <w:vertAlign w:val="superscript"/>
        </w:rPr>
      </w:pPr>
    </w:p>
    <w:p w:rsidR="00E91A76" w:rsidRPr="00615307" w:rsidRDefault="00E91A76" w:rsidP="00E91A76">
      <w:pPr>
        <w:spacing w:after="0"/>
        <w:jc w:val="center"/>
        <w:rPr>
          <w:sz w:val="20"/>
          <w:szCs w:val="20"/>
          <w:vertAlign w:val="superscript"/>
        </w:rPr>
      </w:pPr>
    </w:p>
    <w:p w:rsidR="00615307" w:rsidRDefault="00F25AF0" w:rsidP="00615307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5307">
        <w:rPr>
          <w:sz w:val="20"/>
          <w:szCs w:val="20"/>
          <w:vertAlign w:val="superscript"/>
        </w:rPr>
        <w:lastRenderedPageBreak/>
        <w:t>1</w:t>
      </w:r>
      <w:hyperlink r:id="rId5" w:anchor="ZAP23TG3CC" w:tooltip="Статья 15. Сетевая форма реализации образовательных программ" w:history="1">
        <w:r w:rsidRPr="00615307">
          <w:rPr>
            <w:rStyle w:val="a5"/>
            <w:color w:val="auto"/>
            <w:sz w:val="20"/>
            <w:szCs w:val="20"/>
            <w:u w:val="none"/>
            <w:bdr w:val="none" w:sz="0" w:space="0" w:color="auto" w:frame="1"/>
          </w:rPr>
          <w:t>Статья 15</w:t>
        </w:r>
      </w:hyperlink>
      <w:r w:rsidRPr="00615307">
        <w:rPr>
          <w:sz w:val="20"/>
          <w:szCs w:val="20"/>
        </w:rPr>
        <w:t> Федерального закона от 29 декабря 2012 г. № 273-Ф3 «Об образовании в Российской Федерации»</w:t>
      </w:r>
      <w:bookmarkStart w:id="0" w:name="dfasibg7w7"/>
      <w:bookmarkStart w:id="1" w:name="bssPhr22"/>
      <w:bookmarkEnd w:id="0"/>
      <w:bookmarkEnd w:id="1"/>
      <w:r w:rsidR="00615307">
        <w:rPr>
          <w:sz w:val="20"/>
          <w:szCs w:val="20"/>
        </w:rPr>
        <w:t>.</w:t>
      </w:r>
    </w:p>
    <w:p w:rsidR="00615307" w:rsidRPr="00615307" w:rsidRDefault="00615307" w:rsidP="00615307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F25AF0" w:rsidRPr="00615307" w:rsidRDefault="00F25AF0" w:rsidP="00615307">
      <w:pPr>
        <w:pStyle w:val="a3"/>
        <w:spacing w:before="0" w:beforeAutospacing="0" w:after="0" w:afterAutospacing="0" w:line="276" w:lineRule="auto"/>
        <w:jc w:val="both"/>
      </w:pPr>
      <w:bookmarkStart w:id="2" w:name="dfas79ckfn"/>
      <w:bookmarkStart w:id="3" w:name="bssPhr23"/>
      <w:bookmarkEnd w:id="2"/>
      <w:bookmarkEnd w:id="3"/>
      <w:r w:rsidRPr="00615307">
        <w:t xml:space="preserve">2.2. При оказании логопедической помощи </w:t>
      </w:r>
      <w:r w:rsidR="009C6A98" w:rsidRPr="00615307">
        <w:t>ДОУ</w:t>
      </w:r>
      <w:r w:rsidRPr="00615307">
        <w:t xml:space="preserve"> ведется документация согласно </w:t>
      </w:r>
      <w:hyperlink r:id="rId6" w:history="1">
        <w:r w:rsidRPr="00615307">
          <w:rPr>
            <w:rStyle w:val="a5"/>
            <w:color w:val="auto"/>
            <w:u w:val="none"/>
            <w:bdr w:val="none" w:sz="0" w:space="0" w:color="auto" w:frame="1"/>
          </w:rPr>
          <w:t>приложению 1</w:t>
        </w:r>
      </w:hyperlink>
      <w:r w:rsidRPr="00615307">
        <w:t> к Положению.</w:t>
      </w:r>
    </w:p>
    <w:p w:rsidR="00F25AF0" w:rsidRPr="00615307" w:rsidRDefault="00F25AF0" w:rsidP="00615307">
      <w:pPr>
        <w:pStyle w:val="a3"/>
        <w:spacing w:before="0" w:beforeAutospacing="0" w:after="0" w:afterAutospacing="0" w:line="276" w:lineRule="auto"/>
        <w:jc w:val="both"/>
      </w:pPr>
      <w:bookmarkStart w:id="4" w:name="dfasvlgrog"/>
      <w:bookmarkStart w:id="5" w:name="bssPhr24"/>
      <w:bookmarkEnd w:id="4"/>
      <w:bookmarkEnd w:id="5"/>
      <w:r w:rsidRPr="00615307">
        <w:t xml:space="preserve">Срок и порядок хранения документов определяется локальным нормативным актом </w:t>
      </w:r>
      <w:r w:rsidR="009C6A98" w:rsidRPr="00615307">
        <w:t>ДОУ</w:t>
      </w:r>
      <w:r w:rsidRPr="00615307">
        <w:t>, регулирующим вопросы оказания логопедической помощи.</w:t>
      </w:r>
    </w:p>
    <w:p w:rsidR="00F25AF0" w:rsidRPr="00615307" w:rsidRDefault="00F25AF0" w:rsidP="00615307">
      <w:pPr>
        <w:pStyle w:val="a3"/>
        <w:spacing w:before="0" w:beforeAutospacing="0" w:after="0" w:afterAutospacing="0" w:line="276" w:lineRule="auto"/>
        <w:jc w:val="both"/>
      </w:pPr>
      <w:bookmarkStart w:id="6" w:name="dfaskarcmi"/>
      <w:bookmarkStart w:id="7" w:name="bssPhr25"/>
      <w:bookmarkEnd w:id="6"/>
      <w:bookmarkEnd w:id="7"/>
      <w:r w:rsidRPr="00615307">
        <w:t>Рекомендуемый срок хранения документов составляет не менее трех лет с момента завершения оказания логопедической помощи.</w:t>
      </w:r>
    </w:p>
    <w:p w:rsidR="00F25AF0" w:rsidRPr="00615307" w:rsidRDefault="00F25AF0" w:rsidP="00615307">
      <w:pPr>
        <w:pStyle w:val="a3"/>
        <w:spacing w:before="0" w:beforeAutospacing="0" w:after="0" w:afterAutospacing="0" w:line="276" w:lineRule="auto"/>
        <w:jc w:val="both"/>
      </w:pPr>
      <w:bookmarkStart w:id="8" w:name="dfas1n9y1y"/>
      <w:bookmarkStart w:id="9" w:name="bssPhr26"/>
      <w:bookmarkEnd w:id="8"/>
      <w:bookmarkEnd w:id="9"/>
      <w:r w:rsidRPr="00615307">
        <w:t xml:space="preserve">2.3. Количество штатных единиц учителей-логопедов определяется локальным нормативным актом </w:t>
      </w:r>
      <w:r w:rsidR="009C6A98" w:rsidRPr="00615307">
        <w:t>ДОУ</w:t>
      </w:r>
      <w:r w:rsidRPr="00615307">
        <w:t xml:space="preserve">, регулирующим вопросы оказания логопедической помощи, исходя </w:t>
      </w:r>
      <w:proofErr w:type="gramStart"/>
      <w:r w:rsidRPr="00615307">
        <w:t>из</w:t>
      </w:r>
      <w:proofErr w:type="gramEnd"/>
      <w:r w:rsidRPr="00615307">
        <w:t>:</w:t>
      </w:r>
    </w:p>
    <w:p w:rsidR="00F25AF0" w:rsidRPr="00615307" w:rsidRDefault="00F25AF0" w:rsidP="00615307">
      <w:pPr>
        <w:pStyle w:val="a3"/>
        <w:spacing w:before="0" w:beforeAutospacing="0" w:after="0" w:afterAutospacing="0" w:line="276" w:lineRule="auto"/>
        <w:jc w:val="both"/>
      </w:pPr>
      <w:bookmarkStart w:id="10" w:name="dfas3ia5wy"/>
      <w:bookmarkStart w:id="11" w:name="bssPhr27"/>
      <w:bookmarkEnd w:id="10"/>
      <w:bookmarkEnd w:id="11"/>
      <w:r w:rsidRPr="00615307">
        <w:t xml:space="preserve">1) количества обучающихся, имеющих заключение </w:t>
      </w:r>
      <w:proofErr w:type="spellStart"/>
      <w:r w:rsidRPr="00615307">
        <w:t>психолого-медик</w:t>
      </w:r>
      <w:proofErr w:type="gramStart"/>
      <w:r w:rsidRPr="00615307">
        <w:t>о</w:t>
      </w:r>
      <w:proofErr w:type="spellEnd"/>
      <w:r w:rsidRPr="00615307">
        <w:t>-</w:t>
      </w:r>
      <w:proofErr w:type="gramEnd"/>
      <w:r w:rsidRPr="00615307">
        <w:t xml:space="preserve"> педагогической комиссии (далее - ПМПК) с рекомендациями об обучении по адаптированной основной образовательной программе для обучающихся с ограниченными возможностями здоровья</w:t>
      </w:r>
      <w:r w:rsidRPr="00615307">
        <w:rPr>
          <w:vertAlign w:val="superscript"/>
        </w:rPr>
        <w:t>2</w:t>
      </w:r>
      <w:r w:rsidRPr="00615307">
        <w:t> (далее - ОВЗ) из рекомендуемого расчета 1 штатная единица учителя-логопеда на 5 (6) -12</w:t>
      </w:r>
      <w:r w:rsidRPr="00615307">
        <w:rPr>
          <w:vertAlign w:val="superscript"/>
        </w:rPr>
        <w:t>3</w:t>
      </w:r>
      <w:r w:rsidRPr="00615307">
        <w:t> указанных обучающихся;</w:t>
      </w:r>
    </w:p>
    <w:p w:rsidR="00350F17" w:rsidRDefault="00F25AF0" w:rsidP="00615307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bookmarkStart w:id="12" w:name="dfasvr8mho"/>
      <w:bookmarkStart w:id="13" w:name="bssPhr28"/>
      <w:bookmarkEnd w:id="12"/>
      <w:bookmarkEnd w:id="13"/>
      <w:proofErr w:type="gramStart"/>
      <w:r w:rsidRPr="00615307">
        <w:t>________________________</w:t>
      </w:r>
      <w:r w:rsidRPr="00615307">
        <w:br/>
      </w:r>
      <w:r w:rsidRPr="00615307">
        <w:rPr>
          <w:sz w:val="20"/>
          <w:szCs w:val="20"/>
          <w:vertAlign w:val="superscript"/>
        </w:rPr>
        <w:t>2</w:t>
      </w:r>
      <w:r w:rsidRPr="00615307">
        <w:rPr>
          <w:sz w:val="20"/>
          <w:szCs w:val="20"/>
        </w:rPr>
        <w:t xml:space="preserve"> 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</w:t>
      </w:r>
      <w:proofErr w:type="spellStart"/>
      <w:r w:rsidRPr="00615307">
        <w:rPr>
          <w:sz w:val="20"/>
          <w:szCs w:val="20"/>
        </w:rPr>
        <w:t>психолого-медико-педагогической</w:t>
      </w:r>
      <w:proofErr w:type="spellEnd"/>
      <w:r w:rsidRPr="00615307">
        <w:rPr>
          <w:sz w:val="20"/>
          <w:szCs w:val="20"/>
        </w:rPr>
        <w:t xml:space="preserve"> комиссией и препятствующие получению образования без создания специальных условий (</w:t>
      </w:r>
      <w:hyperlink r:id="rId7" w:anchor="XA00M6S2MI" w:history="1">
        <w:r w:rsidRPr="00615307">
          <w:rPr>
            <w:rStyle w:val="a5"/>
            <w:color w:val="1252A1"/>
            <w:sz w:val="20"/>
            <w:szCs w:val="20"/>
            <w:u w:val="none"/>
            <w:bdr w:val="none" w:sz="0" w:space="0" w:color="auto" w:frame="1"/>
          </w:rPr>
          <w:t>пункт 16 статьи 2 Федерального закона от 29 декабря 2012 г. № 273-ФЗ «Об образовании в Российской Федерации»</w:t>
        </w:r>
      </w:hyperlink>
      <w:r w:rsidRPr="00615307">
        <w:rPr>
          <w:sz w:val="20"/>
          <w:szCs w:val="20"/>
        </w:rPr>
        <w:t>).</w:t>
      </w:r>
      <w:r w:rsidRPr="00615307">
        <w:rPr>
          <w:sz w:val="20"/>
          <w:szCs w:val="20"/>
        </w:rPr>
        <w:br/>
      </w:r>
      <w:r w:rsidRPr="00615307">
        <w:rPr>
          <w:sz w:val="20"/>
          <w:szCs w:val="20"/>
          <w:vertAlign w:val="superscript"/>
        </w:rPr>
        <w:t>3</w:t>
      </w:r>
      <w:hyperlink r:id="rId8" w:history="1">
        <w:r w:rsidRPr="00615307">
          <w:rPr>
            <w:rStyle w:val="a5"/>
            <w:color w:val="1252A1"/>
            <w:sz w:val="20"/>
            <w:szCs w:val="20"/>
            <w:u w:val="none"/>
            <w:bdr w:val="none" w:sz="0" w:space="0" w:color="auto" w:frame="1"/>
          </w:rPr>
          <w:t>Приказ Министерства образования и науки Российской Федерации от 30 августа 2013 г. № 1014</w:t>
        </w:r>
      </w:hyperlink>
      <w:r w:rsidRPr="00615307">
        <w:rPr>
          <w:sz w:val="20"/>
          <w:szCs w:val="20"/>
        </w:rPr>
        <w:t> «Об утверждении</w:t>
      </w:r>
      <w:proofErr w:type="gramEnd"/>
      <w:r w:rsidRPr="00615307">
        <w:rPr>
          <w:sz w:val="20"/>
          <w:szCs w:val="20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 </w:t>
      </w:r>
      <w:hyperlink r:id="rId9" w:history="1">
        <w:r w:rsidRPr="00615307">
          <w:rPr>
            <w:rStyle w:val="a5"/>
            <w:color w:val="1252A1"/>
            <w:sz w:val="20"/>
            <w:szCs w:val="20"/>
            <w:u w:val="none"/>
            <w:bdr w:val="none" w:sz="0" w:space="0" w:color="auto" w:frame="1"/>
          </w:rPr>
          <w:t>приказ Министерства образования и науки Российской Федерации от 30 августа 2013 г. № 1015</w:t>
        </w:r>
      </w:hyperlink>
      <w:r w:rsidRPr="00615307">
        <w:rPr>
          <w:sz w:val="20"/>
          <w:szCs w:val="20"/>
        </w:rPr>
        <w:t> 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  <w:bookmarkStart w:id="14" w:name="dfasgfnbmr"/>
      <w:bookmarkStart w:id="15" w:name="bssPhr29"/>
      <w:bookmarkStart w:id="16" w:name="dfasw8r9vr"/>
      <w:bookmarkStart w:id="17" w:name="bssPhr30"/>
      <w:bookmarkEnd w:id="14"/>
      <w:bookmarkEnd w:id="15"/>
      <w:bookmarkEnd w:id="16"/>
      <w:bookmarkEnd w:id="17"/>
    </w:p>
    <w:p w:rsidR="00615307" w:rsidRPr="00615307" w:rsidRDefault="00615307" w:rsidP="00615307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F25AF0" w:rsidRPr="00615307" w:rsidRDefault="00F25AF0" w:rsidP="00615307">
      <w:pPr>
        <w:pStyle w:val="a3"/>
        <w:spacing w:before="0" w:beforeAutospacing="0" w:after="0" w:afterAutospacing="0" w:line="276" w:lineRule="auto"/>
        <w:jc w:val="both"/>
      </w:pPr>
      <w:bookmarkStart w:id="18" w:name="dfas9ggrfd"/>
      <w:bookmarkStart w:id="19" w:name="bssPhr31"/>
      <w:bookmarkStart w:id="20" w:name="dfasqwbc60"/>
      <w:bookmarkStart w:id="21" w:name="bssPhr32"/>
      <w:bookmarkEnd w:id="18"/>
      <w:bookmarkEnd w:id="19"/>
      <w:bookmarkEnd w:id="20"/>
      <w:bookmarkEnd w:id="21"/>
      <w:r w:rsidRPr="00615307">
        <w:t>2.</w:t>
      </w:r>
      <w:r w:rsidR="008D2BE1" w:rsidRPr="00615307">
        <w:t>4</w:t>
      </w:r>
      <w:r w:rsidRPr="00615307">
        <w:t>.</w:t>
      </w:r>
      <w:bookmarkStart w:id="22" w:name="dfasd6og7z"/>
      <w:bookmarkStart w:id="23" w:name="bssPhr33"/>
      <w:bookmarkEnd w:id="22"/>
      <w:bookmarkEnd w:id="23"/>
      <w:r w:rsidRPr="00615307">
        <w:t>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F25AF0" w:rsidRPr="00615307" w:rsidRDefault="00F25AF0" w:rsidP="00615307">
      <w:pPr>
        <w:pStyle w:val="a3"/>
        <w:spacing w:before="0" w:beforeAutospacing="0" w:after="0" w:afterAutospacing="0" w:line="276" w:lineRule="auto"/>
        <w:jc w:val="both"/>
      </w:pPr>
      <w:bookmarkStart w:id="24" w:name="dfasmkmkbe"/>
      <w:bookmarkStart w:id="25" w:name="bssPhr34"/>
      <w:bookmarkEnd w:id="24"/>
      <w:bookmarkEnd w:id="25"/>
      <w:r w:rsidRPr="00615307">
        <w:t xml:space="preserve">Входное и контрольное диагностические мероприятия подразумевают углубленное обследование </w:t>
      </w:r>
      <w:proofErr w:type="gramStart"/>
      <w:r w:rsidRPr="00615307">
        <w:t>обучающихся</w:t>
      </w:r>
      <w:proofErr w:type="gramEnd"/>
      <w:r w:rsidRPr="00615307">
        <w:t xml:space="preserve">, с целью составления или уточнения плана </w:t>
      </w:r>
      <w:r w:rsidR="00EA3D54" w:rsidRPr="00615307">
        <w:t>коррекционной</w:t>
      </w:r>
      <w:r w:rsidRPr="00615307">
        <w:t xml:space="preserve"> работы учителя-логопеда и другие варианты диагностики, уточняющие речевой статус обучающегося.</w:t>
      </w:r>
    </w:p>
    <w:p w:rsidR="00F35E52" w:rsidRPr="00615307" w:rsidRDefault="00F25AF0" w:rsidP="00F35E52">
      <w:pPr>
        <w:pStyle w:val="a3"/>
        <w:spacing w:before="0" w:beforeAutospacing="0" w:after="0" w:afterAutospacing="0" w:line="276" w:lineRule="auto"/>
        <w:jc w:val="both"/>
      </w:pPr>
      <w:bookmarkStart w:id="26" w:name="dfas7f4ard"/>
      <w:bookmarkStart w:id="27" w:name="bssPhr35"/>
      <w:bookmarkStart w:id="28" w:name="dfastmnztd"/>
      <w:bookmarkStart w:id="29" w:name="bssPhr40"/>
      <w:bookmarkEnd w:id="26"/>
      <w:bookmarkEnd w:id="27"/>
      <w:bookmarkEnd w:id="28"/>
      <w:bookmarkEnd w:id="29"/>
      <w:r w:rsidRPr="00615307">
        <w:t>2.</w:t>
      </w:r>
      <w:r w:rsidR="003A23FA">
        <w:t>5</w:t>
      </w:r>
      <w:r w:rsidRPr="00615307">
        <w:t xml:space="preserve">. Логопедические занятия с </w:t>
      </w:r>
      <w:proofErr w:type="gramStart"/>
      <w:r w:rsidRPr="00615307">
        <w:t>обучающимися</w:t>
      </w:r>
      <w:proofErr w:type="gramEnd"/>
      <w:r w:rsidRPr="00615307">
        <w:t xml:space="preserve">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 логопедом (учителями-логопедами) с учетом выраженности речевого нарушения обучающегося, рекомендаций ПМПК, </w:t>
      </w:r>
      <w:proofErr w:type="spellStart"/>
      <w:r w:rsidRPr="00615307">
        <w:t>ППк</w:t>
      </w:r>
      <w:proofErr w:type="spellEnd"/>
      <w:r w:rsidRPr="00615307">
        <w:t>.</w:t>
      </w:r>
      <w:r w:rsidR="00F35E52" w:rsidRPr="00F35E52">
        <w:t xml:space="preserve"> </w:t>
      </w:r>
      <w:r w:rsidR="00F35E52" w:rsidRPr="00615307">
        <w:t>Рекомендуемая периодичность проведения логопедических занятий:</w:t>
      </w:r>
    </w:p>
    <w:p w:rsidR="00F25AF0" w:rsidRPr="00615307" w:rsidRDefault="00F35E52" w:rsidP="00F35E52">
      <w:pPr>
        <w:pStyle w:val="a3"/>
        <w:spacing w:before="0" w:beforeAutospacing="0" w:after="0" w:afterAutospacing="0" w:line="276" w:lineRule="auto"/>
        <w:jc w:val="both"/>
      </w:pPr>
      <w:proofErr w:type="gramStart"/>
      <w:r w:rsidRPr="00615307">
        <w:t>для воспитанников с ОВЗ, имеющих заключение ПМПК с рекомендацией об обучении по адаптированной основной образовательной про</w:t>
      </w:r>
      <w:r>
        <w:t xml:space="preserve">грамме </w:t>
      </w:r>
      <w:r w:rsidR="00584682">
        <w:t xml:space="preserve">для обучающихся с тяжелыми нарушениями речи </w:t>
      </w:r>
      <w:r w:rsidRPr="00615307">
        <w:t>составляет не менее двух логопедических занятий в неделю (в форме групповых/ подгруп</w:t>
      </w:r>
      <w:r>
        <w:t>повых и индивидуальных занятий).</w:t>
      </w:r>
      <w:proofErr w:type="gramEnd"/>
    </w:p>
    <w:p w:rsidR="00F25AF0" w:rsidRPr="00615307" w:rsidRDefault="00F25AF0" w:rsidP="00615307">
      <w:pPr>
        <w:pStyle w:val="a3"/>
        <w:spacing w:before="0" w:beforeAutospacing="0" w:after="0" w:afterAutospacing="0" w:line="276" w:lineRule="auto"/>
        <w:jc w:val="both"/>
      </w:pPr>
      <w:bookmarkStart w:id="30" w:name="dfase4r9f6"/>
      <w:bookmarkStart w:id="31" w:name="bssPhr41"/>
      <w:bookmarkEnd w:id="30"/>
      <w:bookmarkEnd w:id="31"/>
      <w:r w:rsidRPr="00615307">
        <w:t>2.</w:t>
      </w:r>
      <w:r w:rsidR="003A23FA">
        <w:t>6</w:t>
      </w:r>
      <w:r w:rsidRPr="00615307">
        <w:t xml:space="preserve">. Логопедические занятия с обучающимися проводятся с учетом режима работы </w:t>
      </w:r>
      <w:r w:rsidR="002B6CBD" w:rsidRPr="00615307">
        <w:t>ДОУ</w:t>
      </w:r>
      <w:proofErr w:type="gramStart"/>
      <w:r w:rsidRPr="00615307">
        <w:rPr>
          <w:vertAlign w:val="superscript"/>
        </w:rPr>
        <w:t>4</w:t>
      </w:r>
      <w:proofErr w:type="gramEnd"/>
      <w:r w:rsidRPr="00615307">
        <w:t>.</w:t>
      </w:r>
    </w:p>
    <w:p w:rsidR="00F25AF0" w:rsidRDefault="00F25AF0" w:rsidP="00615307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bookmarkStart w:id="32" w:name="dfas2sz7lk"/>
      <w:bookmarkStart w:id="33" w:name="bssPhr42"/>
      <w:bookmarkEnd w:id="32"/>
      <w:bookmarkEnd w:id="33"/>
      <w:proofErr w:type="gramStart"/>
      <w:r w:rsidRPr="00615307">
        <w:lastRenderedPageBreak/>
        <w:t>________________________</w:t>
      </w:r>
      <w:r w:rsidRPr="00615307">
        <w:br/>
      </w:r>
      <w:r w:rsidRPr="00433109">
        <w:rPr>
          <w:vertAlign w:val="superscript"/>
        </w:rPr>
        <w:t>4</w:t>
      </w:r>
      <w:hyperlink r:id="rId10" w:history="1">
        <w:r w:rsidRPr="00433109">
          <w:rPr>
            <w:rStyle w:val="a5"/>
            <w:color w:val="auto"/>
            <w:sz w:val="20"/>
            <w:szCs w:val="20"/>
            <w:u w:val="none"/>
            <w:bdr w:val="none" w:sz="0" w:space="0" w:color="auto" w:frame="1"/>
          </w:rPr>
          <w:t>Постановление Главного государственного санитарного врача Российской Федерации от 10 июля 2015 г. № 26</w:t>
        </w:r>
      </w:hyperlink>
      <w:r w:rsidRPr="00433109">
        <w:rPr>
          <w:sz w:val="20"/>
          <w:szCs w:val="20"/>
        </w:rPr>
        <w:t xml:space="preserve"> «Об утверждении </w:t>
      </w:r>
      <w:proofErr w:type="spellStart"/>
      <w:r w:rsidRPr="00433109">
        <w:rPr>
          <w:sz w:val="20"/>
          <w:szCs w:val="20"/>
        </w:rPr>
        <w:t>СанПиН</w:t>
      </w:r>
      <w:proofErr w:type="spellEnd"/>
      <w:r w:rsidRPr="00433109">
        <w:rPr>
          <w:sz w:val="20"/>
          <w:szCs w:val="20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  <w:r w:rsidRPr="00433109">
        <w:rPr>
          <w:sz w:val="20"/>
          <w:szCs w:val="20"/>
        </w:rPr>
        <w:t> </w:t>
      </w:r>
      <w:hyperlink r:id="rId11" w:history="1">
        <w:proofErr w:type="gramStart"/>
        <w:r w:rsidRPr="00433109">
          <w:rPr>
            <w:rStyle w:val="a5"/>
            <w:color w:val="auto"/>
            <w:sz w:val="20"/>
            <w:szCs w:val="20"/>
            <w:u w:val="none"/>
            <w:bdr w:val="none" w:sz="0" w:space="0" w:color="auto" w:frame="1"/>
          </w:rPr>
          <w:t>постановление Главного государственного санитарного врача Российской Федерации от 15 мая 2013 г. №26</w:t>
        </w:r>
      </w:hyperlink>
      <w:r w:rsidRPr="00433109">
        <w:rPr>
          <w:sz w:val="20"/>
          <w:szCs w:val="20"/>
        </w:rPr>
        <w:t xml:space="preserve"> «Об утверждении </w:t>
      </w:r>
      <w:proofErr w:type="spellStart"/>
      <w:r w:rsidRPr="00433109">
        <w:rPr>
          <w:sz w:val="20"/>
          <w:szCs w:val="20"/>
        </w:rPr>
        <w:t>СанПиН</w:t>
      </w:r>
      <w:proofErr w:type="spellEnd"/>
      <w:r w:rsidRPr="00433109">
        <w:rPr>
          <w:sz w:val="20"/>
          <w:szCs w:val="20"/>
        </w:rPr>
        <w:t xml:space="preserve"> 2.4.1.3049-13 «Санитарно-эпидемиологические требования к устройству, содержанию</w:t>
      </w:r>
      <w:r w:rsidRPr="00615307">
        <w:rPr>
          <w:sz w:val="20"/>
          <w:szCs w:val="20"/>
        </w:rPr>
        <w:t xml:space="preserve"> и организации режима работы дошкольных образовательных организаций», 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615307">
        <w:rPr>
          <w:sz w:val="20"/>
          <w:szCs w:val="20"/>
        </w:rPr>
        <w:t>СанПиН</w:t>
      </w:r>
      <w:proofErr w:type="spellEnd"/>
      <w:r w:rsidRPr="00615307">
        <w:rPr>
          <w:sz w:val="20"/>
          <w:szCs w:val="20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  <w:proofErr w:type="gramEnd"/>
    </w:p>
    <w:p w:rsidR="00433109" w:rsidRPr="00615307" w:rsidRDefault="00433109" w:rsidP="00615307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433109" w:rsidRPr="00615307" w:rsidRDefault="00433109" w:rsidP="00433109">
      <w:pPr>
        <w:pStyle w:val="a3"/>
        <w:spacing w:before="0" w:beforeAutospacing="0" w:after="0" w:afterAutospacing="0" w:line="276" w:lineRule="auto"/>
        <w:jc w:val="both"/>
      </w:pPr>
      <w:bookmarkStart w:id="34" w:name="dfasg94o5l"/>
      <w:bookmarkStart w:id="35" w:name="bssPhr43"/>
      <w:bookmarkEnd w:id="34"/>
      <w:bookmarkEnd w:id="35"/>
      <w:proofErr w:type="gramStart"/>
      <w:r w:rsidRPr="00615307">
        <w:t>Продолжительность логопедических занятий определяется в соответствии с санитарно-эпидемиологическими требованиями</w:t>
      </w:r>
      <w:r>
        <w:rPr>
          <w:vertAlign w:val="superscript"/>
        </w:rPr>
        <w:t>5</w:t>
      </w:r>
      <w:r w:rsidRPr="00615307">
        <w:t xml:space="preserve"> и составляет: для детей от 3 до 4-х лет - не более 15 мин; для детей от 4-х до 5-ти лет - не более 20 мин; для детей от 5 до 6-ти лет - не более 25 мин; для детей от 6-ти до 7-ми лет — не более 30 мин. </w:t>
      </w:r>
      <w:proofErr w:type="gramEnd"/>
    </w:p>
    <w:p w:rsidR="00433109" w:rsidRDefault="00433109" w:rsidP="00433109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5307">
        <w:t>________________________</w:t>
      </w:r>
      <w:r w:rsidRPr="00615307">
        <w:br/>
      </w:r>
      <w:r w:rsidRPr="00433109">
        <w:rPr>
          <w:sz w:val="20"/>
          <w:szCs w:val="20"/>
          <w:vertAlign w:val="superscript"/>
        </w:rPr>
        <w:t>5</w:t>
      </w:r>
      <w:hyperlink r:id="rId12" w:history="1">
        <w:r w:rsidRPr="00433109">
          <w:rPr>
            <w:rStyle w:val="a5"/>
            <w:color w:val="auto"/>
            <w:sz w:val="20"/>
            <w:szCs w:val="20"/>
            <w:u w:val="none"/>
            <w:bdr w:val="none" w:sz="0" w:space="0" w:color="auto" w:frame="1"/>
          </w:rPr>
          <w:t>Постановление Главного государственного санитарного врача Российской Федерации от 15 мая 2013 г. № 26</w:t>
        </w:r>
      </w:hyperlink>
      <w:r w:rsidRPr="00433109">
        <w:rPr>
          <w:sz w:val="20"/>
          <w:szCs w:val="20"/>
        </w:rPr>
        <w:t xml:space="preserve"> «Об утверждении </w:t>
      </w:r>
      <w:proofErr w:type="spellStart"/>
      <w:r w:rsidRPr="00433109">
        <w:rPr>
          <w:sz w:val="20"/>
          <w:szCs w:val="20"/>
        </w:rPr>
        <w:t>СанПиН</w:t>
      </w:r>
      <w:proofErr w:type="spellEnd"/>
      <w:r w:rsidRPr="00433109">
        <w:rPr>
          <w:sz w:val="20"/>
          <w:szCs w:val="20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33109" w:rsidRDefault="00433109" w:rsidP="00433109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433109" w:rsidRPr="00433109" w:rsidRDefault="00433109" w:rsidP="00433109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5307">
        <w:t>Предельная наполняемость групповых/</w:t>
      </w:r>
      <w:proofErr w:type="gramStart"/>
      <w:r w:rsidRPr="00615307">
        <w:t>под</w:t>
      </w:r>
      <w:proofErr w:type="gramEnd"/>
      <w:r w:rsidRPr="00615307">
        <w:t xml:space="preserve"> групповых занятий:</w:t>
      </w:r>
      <w:bookmarkStart w:id="36" w:name="dfas720qdx"/>
      <w:bookmarkStart w:id="37" w:name="bssPhr67"/>
      <w:bookmarkStart w:id="38" w:name="dfasrmgorn"/>
      <w:bookmarkStart w:id="39" w:name="bssPhr68"/>
      <w:bookmarkEnd w:id="36"/>
      <w:bookmarkEnd w:id="37"/>
      <w:bookmarkEnd w:id="38"/>
      <w:bookmarkEnd w:id="39"/>
    </w:p>
    <w:p w:rsidR="00433109" w:rsidRPr="00433109" w:rsidRDefault="00433109" w:rsidP="00615307">
      <w:pPr>
        <w:pStyle w:val="a3"/>
        <w:spacing w:before="0" w:beforeAutospacing="0" w:after="0" w:afterAutospacing="0" w:line="276" w:lineRule="auto"/>
        <w:jc w:val="both"/>
      </w:pPr>
      <w:bookmarkStart w:id="40" w:name="dfasd5vld0"/>
      <w:bookmarkStart w:id="41" w:name="bssPhr69"/>
      <w:bookmarkEnd w:id="40"/>
      <w:bookmarkEnd w:id="41"/>
      <w:r w:rsidRPr="00615307">
        <w:t xml:space="preserve">1) для воспитанников с ОВЗ, имеющих заключение ПМПК с рекомендациями об </w:t>
      </w:r>
      <w:proofErr w:type="gramStart"/>
      <w:r w:rsidRPr="00615307">
        <w:t>обучении</w:t>
      </w:r>
      <w:proofErr w:type="gramEnd"/>
      <w:r w:rsidRPr="00615307">
        <w:t xml:space="preserve"> по адаптированной основной образовательной программе дошкольного об</w:t>
      </w:r>
      <w:r>
        <w:t>разования - не более 12 человек.</w:t>
      </w:r>
    </w:p>
    <w:p w:rsidR="00F25AF0" w:rsidRPr="00615307" w:rsidRDefault="00F25AF0" w:rsidP="00615307">
      <w:pPr>
        <w:pStyle w:val="a3"/>
        <w:spacing w:before="0" w:beforeAutospacing="0" w:after="0" w:afterAutospacing="0" w:line="276" w:lineRule="auto"/>
        <w:jc w:val="both"/>
      </w:pPr>
      <w:bookmarkStart w:id="42" w:name="dfas50ygmw"/>
      <w:bookmarkStart w:id="43" w:name="bssPhr44"/>
      <w:bookmarkEnd w:id="42"/>
      <w:bookmarkEnd w:id="43"/>
      <w:r w:rsidRPr="00615307">
        <w:t>2.</w:t>
      </w:r>
      <w:r w:rsidR="003A23FA">
        <w:t>7</w:t>
      </w:r>
      <w:r w:rsidRPr="00615307">
        <w:t xml:space="preserve">. Содержание коррекционной работы с обучающимися определяется учителем-логопедом (учителями-логопедами) на основании рекомендаций ПМПК, </w:t>
      </w:r>
      <w:proofErr w:type="spellStart"/>
      <w:r w:rsidRPr="00615307">
        <w:t>ППк</w:t>
      </w:r>
      <w:proofErr w:type="spellEnd"/>
      <w:r w:rsidRPr="00615307">
        <w:t xml:space="preserve"> и результатов логопедической диагностики.</w:t>
      </w:r>
    </w:p>
    <w:p w:rsidR="00F25AF0" w:rsidRPr="00615307" w:rsidRDefault="00F25AF0" w:rsidP="00615307">
      <w:pPr>
        <w:pStyle w:val="a3"/>
        <w:spacing w:before="0" w:beforeAutospacing="0" w:after="0" w:afterAutospacing="0" w:line="276" w:lineRule="auto"/>
        <w:jc w:val="both"/>
      </w:pPr>
      <w:bookmarkStart w:id="44" w:name="dfas4l2kqf"/>
      <w:bookmarkStart w:id="45" w:name="bssPhr45"/>
      <w:bookmarkEnd w:id="44"/>
      <w:bookmarkEnd w:id="45"/>
      <w:r w:rsidRPr="00615307">
        <w:t>2.</w:t>
      </w:r>
      <w:r w:rsidR="003A23FA">
        <w:t>8</w:t>
      </w:r>
      <w:r w:rsidRPr="00615307">
        <w:t>. Логопедические занятия должны проводиться в помещениях, оборудованных с учетом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помещениям.</w:t>
      </w:r>
    </w:p>
    <w:p w:rsidR="00F25AF0" w:rsidRPr="00615307" w:rsidRDefault="00F25AF0" w:rsidP="00615307">
      <w:pPr>
        <w:pStyle w:val="a3"/>
        <w:spacing w:before="0" w:beforeAutospacing="0" w:after="0" w:afterAutospacing="0" w:line="276" w:lineRule="auto"/>
        <w:jc w:val="both"/>
      </w:pPr>
      <w:bookmarkStart w:id="46" w:name="dfas3vn0go"/>
      <w:bookmarkStart w:id="47" w:name="bssPhr46"/>
      <w:bookmarkEnd w:id="46"/>
      <w:bookmarkEnd w:id="47"/>
      <w:r w:rsidRPr="00615307">
        <w:t>2.</w:t>
      </w:r>
      <w:r w:rsidR="003A23FA">
        <w:t>9</w:t>
      </w:r>
      <w:r w:rsidRPr="00615307">
        <w:t>. В рабочее время учителя-логопеда включается непосредственно педагогическая работа с обучающими из расчета 20 часов в неделю</w:t>
      </w:r>
      <w:proofErr w:type="gramStart"/>
      <w:r w:rsidR="00433109">
        <w:rPr>
          <w:vertAlign w:val="superscript"/>
        </w:rPr>
        <w:t>6</w:t>
      </w:r>
      <w:proofErr w:type="gramEnd"/>
      <w:r w:rsidRPr="00615307">
        <w:t> за ставку заработной платы,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 и иная.</w:t>
      </w:r>
    </w:p>
    <w:p w:rsidR="00F25AF0" w:rsidRPr="00615307" w:rsidRDefault="00F25AF0" w:rsidP="00615307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bookmarkStart w:id="48" w:name="dfasu26nuh"/>
      <w:bookmarkStart w:id="49" w:name="bssPhr47"/>
      <w:bookmarkEnd w:id="48"/>
      <w:bookmarkEnd w:id="49"/>
      <w:r w:rsidRPr="00615307">
        <w:t>________________________</w:t>
      </w:r>
      <w:r w:rsidRPr="00615307">
        <w:br/>
      </w:r>
      <w:r w:rsidR="00433109">
        <w:rPr>
          <w:vertAlign w:val="superscript"/>
        </w:rPr>
        <w:t>6</w:t>
      </w:r>
      <w:hyperlink r:id="rId13" w:history="1">
        <w:r w:rsidRPr="00615307">
          <w:rPr>
            <w:rStyle w:val="a5"/>
            <w:color w:val="1252A1"/>
            <w:sz w:val="20"/>
            <w:szCs w:val="20"/>
            <w:u w:val="none"/>
            <w:bdr w:val="none" w:sz="0" w:space="0" w:color="auto" w:frame="1"/>
          </w:rPr>
          <w:t>Приказ Министерства образования и науки Российской Федерации от 22 декабря 2014 г. № 1601</w:t>
        </w:r>
      </w:hyperlink>
      <w:r w:rsidRPr="00615307">
        <w:rPr>
          <w:sz w:val="20"/>
          <w:szCs w:val="20"/>
        </w:rPr>
        <w:t> 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F25AF0" w:rsidRPr="00615307" w:rsidRDefault="00F25AF0" w:rsidP="00615307">
      <w:pPr>
        <w:pStyle w:val="a3"/>
        <w:spacing w:before="0" w:beforeAutospacing="0" w:after="0" w:afterAutospacing="0" w:line="276" w:lineRule="auto"/>
        <w:jc w:val="both"/>
      </w:pPr>
      <w:bookmarkStart w:id="50" w:name="dfasl52bac"/>
      <w:bookmarkStart w:id="51" w:name="bssPhr48"/>
      <w:bookmarkEnd w:id="50"/>
      <w:bookmarkEnd w:id="51"/>
      <w:r w:rsidRPr="00615307">
        <w:t> </w:t>
      </w:r>
    </w:p>
    <w:p w:rsidR="00F25AF0" w:rsidRPr="00615307" w:rsidRDefault="00F25AF0" w:rsidP="00615307">
      <w:pPr>
        <w:pStyle w:val="a3"/>
        <w:spacing w:before="0" w:beforeAutospacing="0" w:after="0" w:afterAutospacing="0" w:line="276" w:lineRule="auto"/>
        <w:jc w:val="both"/>
      </w:pPr>
      <w:bookmarkStart w:id="52" w:name="dfas5wg43g"/>
      <w:bookmarkStart w:id="53" w:name="bssPhr49"/>
      <w:bookmarkEnd w:id="52"/>
      <w:bookmarkEnd w:id="53"/>
      <w:r w:rsidRPr="00615307">
        <w:t>2.1</w:t>
      </w:r>
      <w:r w:rsidR="003A23FA">
        <w:t>0</w:t>
      </w:r>
      <w:r w:rsidRPr="00615307">
        <w:t xml:space="preserve">. Консультативная деятельность учителя-логопеда (учителей-логопедов)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(административных и педагогических работников </w:t>
      </w:r>
      <w:r w:rsidR="002B6CBD" w:rsidRPr="00615307">
        <w:t>ДОУ</w:t>
      </w:r>
      <w:r w:rsidRPr="00615307">
        <w:t xml:space="preserve">, родителей (законных представителей), которая предполагает информирование о задачах, специфике, </w:t>
      </w:r>
      <w:r w:rsidRPr="00615307">
        <w:lastRenderedPageBreak/>
        <w:t>особенностях организации коррекционн</w:t>
      </w:r>
      <w:proofErr w:type="gramStart"/>
      <w:r w:rsidRPr="00615307">
        <w:t>о-</w:t>
      </w:r>
      <w:proofErr w:type="gramEnd"/>
      <w:r w:rsidRPr="00615307">
        <w:t xml:space="preserve"> развивающей работы учителя-логопеда с обучающимся.</w:t>
      </w:r>
    </w:p>
    <w:p w:rsidR="00F25AF0" w:rsidRPr="00615307" w:rsidRDefault="00F25AF0" w:rsidP="00615307">
      <w:pPr>
        <w:pStyle w:val="a3"/>
        <w:spacing w:before="0" w:beforeAutospacing="0" w:after="0" w:afterAutospacing="0" w:line="276" w:lineRule="auto"/>
        <w:jc w:val="both"/>
      </w:pPr>
      <w:bookmarkStart w:id="54" w:name="dfascssmqq"/>
      <w:bookmarkStart w:id="55" w:name="bssPhr50"/>
      <w:bookmarkEnd w:id="54"/>
      <w:bookmarkEnd w:id="55"/>
      <w:r w:rsidRPr="00615307">
        <w:t>Консультативная деятельность может осуществляться через организацию:</w:t>
      </w:r>
    </w:p>
    <w:p w:rsidR="00F25AF0" w:rsidRPr="00615307" w:rsidRDefault="00F35E52" w:rsidP="00615307">
      <w:pPr>
        <w:pStyle w:val="a3"/>
        <w:spacing w:before="0" w:beforeAutospacing="0" w:after="0" w:afterAutospacing="0" w:line="276" w:lineRule="auto"/>
        <w:jc w:val="both"/>
      </w:pPr>
      <w:bookmarkStart w:id="56" w:name="dfasm8y8cd"/>
      <w:bookmarkStart w:id="57" w:name="bssPhr51"/>
      <w:bookmarkEnd w:id="56"/>
      <w:bookmarkEnd w:id="57"/>
      <w:r>
        <w:t>постоянно действующего консультативного центра</w:t>
      </w:r>
      <w:r w:rsidR="00F25AF0" w:rsidRPr="00615307">
        <w:t xml:space="preserve"> для родителей;</w:t>
      </w:r>
    </w:p>
    <w:p w:rsidR="004D2CBF" w:rsidRPr="00615307" w:rsidRDefault="00F25AF0" w:rsidP="004D2CBF">
      <w:pPr>
        <w:pStyle w:val="a3"/>
        <w:spacing w:before="0" w:beforeAutospacing="0" w:after="0" w:afterAutospacing="0" w:line="276" w:lineRule="auto"/>
        <w:jc w:val="both"/>
      </w:pPr>
      <w:bookmarkStart w:id="58" w:name="dfas71lxf7"/>
      <w:bookmarkStart w:id="59" w:name="bssPhr52"/>
      <w:bookmarkEnd w:id="58"/>
      <w:bookmarkEnd w:id="59"/>
      <w:r w:rsidRPr="00615307">
        <w:t xml:space="preserve">индивидуального и группового консультирования родителей (законных представителей), педагогических и руководящих работников </w:t>
      </w:r>
      <w:r w:rsidR="002B6CBD" w:rsidRPr="00615307">
        <w:t>ДОУ</w:t>
      </w:r>
      <w:r w:rsidRPr="00615307">
        <w:t>;</w:t>
      </w:r>
      <w:r w:rsidR="004D2CBF" w:rsidRPr="004D2CBF">
        <w:t xml:space="preserve"> </w:t>
      </w:r>
      <w:r w:rsidR="004D2CBF" w:rsidRPr="00615307">
        <w:t>информационных стендов.</w:t>
      </w:r>
    </w:p>
    <w:p w:rsidR="004D2CBF" w:rsidRDefault="004D2CBF" w:rsidP="004D2CBF">
      <w:pPr>
        <w:pStyle w:val="a3"/>
        <w:spacing w:before="0" w:beforeAutospacing="0" w:after="0" w:afterAutospacing="0"/>
        <w:jc w:val="both"/>
        <w:rPr>
          <w:b/>
        </w:rPr>
      </w:pPr>
      <w:bookmarkStart w:id="60" w:name="dfasr17ng5"/>
      <w:bookmarkStart w:id="61" w:name="bssPhr54"/>
      <w:bookmarkStart w:id="62" w:name="dfasio83od"/>
      <w:bookmarkStart w:id="63" w:name="bssPhr55"/>
      <w:bookmarkStart w:id="64" w:name="dfas3knft6"/>
      <w:bookmarkStart w:id="65" w:name="bssPhr70"/>
      <w:bookmarkEnd w:id="60"/>
      <w:bookmarkEnd w:id="61"/>
      <w:bookmarkEnd w:id="62"/>
      <w:bookmarkEnd w:id="63"/>
      <w:bookmarkEnd w:id="64"/>
      <w:bookmarkEnd w:id="65"/>
    </w:p>
    <w:p w:rsidR="00F25AF0" w:rsidRPr="00615307" w:rsidRDefault="00F25AF0" w:rsidP="00615307">
      <w:pPr>
        <w:pStyle w:val="a3"/>
        <w:spacing w:before="0" w:beforeAutospacing="0" w:after="0" w:afterAutospacing="0" w:line="276" w:lineRule="auto"/>
        <w:jc w:val="both"/>
      </w:pPr>
    </w:p>
    <w:p w:rsidR="00433109" w:rsidRDefault="00433109" w:rsidP="00003E04">
      <w:pPr>
        <w:pStyle w:val="a3"/>
        <w:spacing w:before="0" w:beforeAutospacing="0" w:after="0" w:afterAutospacing="0"/>
        <w:jc w:val="both"/>
        <w:rPr>
          <w:b/>
        </w:rPr>
      </w:pPr>
      <w:bookmarkStart w:id="66" w:name="dfasotyhp1"/>
      <w:bookmarkStart w:id="67" w:name="bssPhr53"/>
      <w:bookmarkEnd w:id="66"/>
      <w:bookmarkEnd w:id="67"/>
    </w:p>
    <w:p w:rsidR="00433109" w:rsidRDefault="00433109" w:rsidP="00003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76BB" w:rsidRDefault="005976BB" w:rsidP="00003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25AF0" w:rsidRDefault="00F25AF0" w:rsidP="005976B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03E04">
        <w:rPr>
          <w:sz w:val="28"/>
          <w:szCs w:val="28"/>
        </w:rPr>
        <w:t>Приложение № 1</w:t>
      </w:r>
      <w:r w:rsidRPr="00003E04">
        <w:rPr>
          <w:sz w:val="28"/>
          <w:szCs w:val="28"/>
        </w:rPr>
        <w:br/>
        <w:t xml:space="preserve">к </w:t>
      </w:r>
      <w:r w:rsidR="005976BB">
        <w:rPr>
          <w:sz w:val="28"/>
          <w:szCs w:val="28"/>
        </w:rPr>
        <w:t>П</w:t>
      </w:r>
      <w:r w:rsidRPr="00003E04">
        <w:rPr>
          <w:sz w:val="28"/>
          <w:szCs w:val="28"/>
        </w:rPr>
        <w:t>оложению</w:t>
      </w:r>
      <w:r w:rsidRPr="00003E04">
        <w:rPr>
          <w:sz w:val="28"/>
          <w:szCs w:val="28"/>
        </w:rPr>
        <w:br/>
        <w:t>об оказании логопедической помощи</w:t>
      </w:r>
      <w:r w:rsidRPr="00003E04">
        <w:rPr>
          <w:sz w:val="28"/>
          <w:szCs w:val="28"/>
        </w:rPr>
        <w:br/>
        <w:t xml:space="preserve">в </w:t>
      </w:r>
      <w:r w:rsidR="005976BB">
        <w:rPr>
          <w:sz w:val="28"/>
          <w:szCs w:val="28"/>
        </w:rPr>
        <w:t>МАДОУ детский сад № 29 г</w:t>
      </w:r>
      <w:proofErr w:type="gramStart"/>
      <w:r w:rsidR="005976BB">
        <w:rPr>
          <w:sz w:val="28"/>
          <w:szCs w:val="28"/>
        </w:rPr>
        <w:t>.Б</w:t>
      </w:r>
      <w:proofErr w:type="gramEnd"/>
      <w:r w:rsidR="005976BB">
        <w:rPr>
          <w:sz w:val="28"/>
          <w:szCs w:val="28"/>
        </w:rPr>
        <w:t>елебея</w:t>
      </w:r>
    </w:p>
    <w:p w:rsidR="003A23FA" w:rsidRPr="00003E04" w:rsidRDefault="003A23FA" w:rsidP="005976B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25AF0" w:rsidRPr="00003E04" w:rsidRDefault="00F25AF0" w:rsidP="00003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68" w:name="dfase6nqwa"/>
      <w:bookmarkStart w:id="69" w:name="bssPhr89"/>
      <w:bookmarkEnd w:id="68"/>
      <w:bookmarkEnd w:id="69"/>
      <w:r w:rsidRPr="00003E04">
        <w:rPr>
          <w:rStyle w:val="a4"/>
          <w:sz w:val="28"/>
          <w:szCs w:val="28"/>
        </w:rPr>
        <w:t>Документация при оказании логопедической помощи</w:t>
      </w:r>
    </w:p>
    <w:p w:rsidR="00F25AF0" w:rsidRPr="00003E04" w:rsidRDefault="00F25AF0" w:rsidP="00003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70" w:name="dfasiihazd"/>
      <w:bookmarkStart w:id="71" w:name="bssPhr90"/>
      <w:bookmarkEnd w:id="70"/>
      <w:bookmarkEnd w:id="71"/>
      <w:r w:rsidRPr="00003E04">
        <w:rPr>
          <w:sz w:val="28"/>
          <w:szCs w:val="28"/>
        </w:rPr>
        <w:t xml:space="preserve">1. Программы и/или планы </w:t>
      </w:r>
      <w:r w:rsidR="003A23FA">
        <w:rPr>
          <w:sz w:val="28"/>
          <w:szCs w:val="28"/>
        </w:rPr>
        <w:t>учителя – логопеда</w:t>
      </w:r>
      <w:r w:rsidRPr="00003E04">
        <w:rPr>
          <w:sz w:val="28"/>
          <w:szCs w:val="28"/>
        </w:rPr>
        <w:t>.</w:t>
      </w:r>
    </w:p>
    <w:p w:rsidR="00F25AF0" w:rsidRPr="00003E04" w:rsidRDefault="00F25AF0" w:rsidP="005976BB">
      <w:pPr>
        <w:pStyle w:val="a3"/>
        <w:spacing w:before="0" w:beforeAutospacing="0" w:after="0" w:afterAutospacing="0"/>
        <w:rPr>
          <w:sz w:val="28"/>
          <w:szCs w:val="28"/>
        </w:rPr>
      </w:pPr>
      <w:bookmarkStart w:id="72" w:name="dfaspyeqf3"/>
      <w:bookmarkStart w:id="73" w:name="bssPhr91"/>
      <w:bookmarkEnd w:id="72"/>
      <w:bookmarkEnd w:id="73"/>
      <w:r w:rsidRPr="00003E04">
        <w:rPr>
          <w:sz w:val="28"/>
          <w:szCs w:val="28"/>
        </w:rPr>
        <w:t xml:space="preserve">2. </w:t>
      </w:r>
      <w:r w:rsidR="00C2186C">
        <w:rPr>
          <w:sz w:val="28"/>
          <w:szCs w:val="28"/>
        </w:rPr>
        <w:t>Годовой</w:t>
      </w:r>
      <w:r w:rsidRPr="00003E04">
        <w:rPr>
          <w:sz w:val="28"/>
          <w:szCs w:val="28"/>
        </w:rPr>
        <w:t xml:space="preserve"> план работы учителя-логопеда.</w:t>
      </w:r>
    </w:p>
    <w:p w:rsidR="00F25AF0" w:rsidRPr="00003E04" w:rsidRDefault="00F25AF0" w:rsidP="005976BB">
      <w:pPr>
        <w:pStyle w:val="a3"/>
        <w:spacing w:before="0" w:beforeAutospacing="0" w:after="0" w:afterAutospacing="0"/>
        <w:rPr>
          <w:sz w:val="28"/>
          <w:szCs w:val="28"/>
        </w:rPr>
      </w:pPr>
      <w:bookmarkStart w:id="74" w:name="dfasw9p4m9"/>
      <w:bookmarkStart w:id="75" w:name="bssPhr92"/>
      <w:bookmarkEnd w:id="74"/>
      <w:bookmarkEnd w:id="75"/>
      <w:r w:rsidRPr="00003E04">
        <w:rPr>
          <w:sz w:val="28"/>
          <w:szCs w:val="28"/>
        </w:rPr>
        <w:t xml:space="preserve">3. </w:t>
      </w:r>
      <w:r w:rsidR="003A23FA">
        <w:rPr>
          <w:sz w:val="28"/>
          <w:szCs w:val="28"/>
        </w:rPr>
        <w:t>График работы учителя – логопеда</w:t>
      </w:r>
      <w:r w:rsidRPr="00003E04">
        <w:rPr>
          <w:sz w:val="28"/>
          <w:szCs w:val="28"/>
        </w:rPr>
        <w:t>.</w:t>
      </w:r>
    </w:p>
    <w:p w:rsidR="00F25AF0" w:rsidRPr="00003E04" w:rsidRDefault="00F25AF0" w:rsidP="005976BB">
      <w:pPr>
        <w:pStyle w:val="a3"/>
        <w:spacing w:before="0" w:beforeAutospacing="0" w:after="0" w:afterAutospacing="0"/>
        <w:rPr>
          <w:sz w:val="28"/>
          <w:szCs w:val="28"/>
        </w:rPr>
      </w:pPr>
      <w:bookmarkStart w:id="76" w:name="dfasqg26mr"/>
      <w:bookmarkStart w:id="77" w:name="bssPhr93"/>
      <w:bookmarkEnd w:id="76"/>
      <w:bookmarkEnd w:id="77"/>
      <w:r w:rsidRPr="00003E04">
        <w:rPr>
          <w:sz w:val="28"/>
          <w:szCs w:val="28"/>
        </w:rPr>
        <w:t xml:space="preserve">4. </w:t>
      </w:r>
      <w:r w:rsidR="003A23FA">
        <w:rPr>
          <w:sz w:val="28"/>
          <w:szCs w:val="28"/>
        </w:rPr>
        <w:t>Речевые карты</w:t>
      </w:r>
      <w:r w:rsidRPr="00003E04">
        <w:rPr>
          <w:sz w:val="28"/>
          <w:szCs w:val="28"/>
        </w:rPr>
        <w:t>.</w:t>
      </w:r>
    </w:p>
    <w:p w:rsidR="00F25AF0" w:rsidRPr="00003E04" w:rsidRDefault="00F25AF0" w:rsidP="005976BB">
      <w:pPr>
        <w:pStyle w:val="a3"/>
        <w:spacing w:before="0" w:beforeAutospacing="0" w:after="0" w:afterAutospacing="0"/>
        <w:rPr>
          <w:sz w:val="28"/>
          <w:szCs w:val="28"/>
        </w:rPr>
      </w:pPr>
      <w:bookmarkStart w:id="78" w:name="dfascm09gf"/>
      <w:bookmarkStart w:id="79" w:name="bssPhr94"/>
      <w:bookmarkEnd w:id="78"/>
      <w:bookmarkEnd w:id="79"/>
      <w:r w:rsidRPr="00003E04">
        <w:rPr>
          <w:sz w:val="28"/>
          <w:szCs w:val="28"/>
        </w:rPr>
        <w:t xml:space="preserve">5. </w:t>
      </w:r>
      <w:r w:rsidR="003A23FA">
        <w:rPr>
          <w:sz w:val="28"/>
          <w:szCs w:val="28"/>
        </w:rPr>
        <w:t xml:space="preserve">Табель </w:t>
      </w:r>
      <w:r w:rsidRPr="00003E04">
        <w:rPr>
          <w:sz w:val="28"/>
          <w:szCs w:val="28"/>
        </w:rPr>
        <w:t>посещаемости занятий</w:t>
      </w:r>
      <w:r w:rsidR="003A23FA">
        <w:rPr>
          <w:sz w:val="28"/>
          <w:szCs w:val="28"/>
        </w:rPr>
        <w:t xml:space="preserve"> с детьми</w:t>
      </w:r>
      <w:r w:rsidRPr="00003E04">
        <w:rPr>
          <w:sz w:val="28"/>
          <w:szCs w:val="28"/>
        </w:rPr>
        <w:t>.</w:t>
      </w:r>
    </w:p>
    <w:p w:rsidR="00F25AF0" w:rsidRPr="00003E04" w:rsidRDefault="00F25AF0" w:rsidP="005976BB">
      <w:pPr>
        <w:pStyle w:val="a3"/>
        <w:spacing w:before="0" w:beforeAutospacing="0" w:after="0" w:afterAutospacing="0"/>
        <w:rPr>
          <w:sz w:val="28"/>
          <w:szCs w:val="28"/>
        </w:rPr>
      </w:pPr>
      <w:bookmarkStart w:id="80" w:name="dfastfb5iu"/>
      <w:bookmarkStart w:id="81" w:name="bssPhr95"/>
      <w:bookmarkEnd w:id="80"/>
      <w:bookmarkEnd w:id="81"/>
      <w:r w:rsidRPr="00003E04">
        <w:rPr>
          <w:sz w:val="28"/>
          <w:szCs w:val="28"/>
        </w:rPr>
        <w:t>6. Отчетная документация по результатам логопедической работы</w:t>
      </w:r>
      <w:r w:rsidR="003A23FA">
        <w:rPr>
          <w:sz w:val="28"/>
          <w:szCs w:val="28"/>
        </w:rPr>
        <w:t>.</w:t>
      </w:r>
    </w:p>
    <w:p w:rsidR="005976BB" w:rsidRDefault="005976BB" w:rsidP="005976BB">
      <w:pPr>
        <w:pStyle w:val="a3"/>
        <w:spacing w:before="0" w:beforeAutospacing="0" w:after="0" w:afterAutospacing="0"/>
        <w:rPr>
          <w:sz w:val="28"/>
          <w:szCs w:val="28"/>
        </w:rPr>
      </w:pPr>
      <w:bookmarkStart w:id="82" w:name="dfas3p884i"/>
      <w:bookmarkStart w:id="83" w:name="bssPhr96"/>
      <w:bookmarkEnd w:id="82"/>
      <w:bookmarkEnd w:id="83"/>
    </w:p>
    <w:p w:rsidR="005976BB" w:rsidRDefault="005976BB" w:rsidP="005976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76BB" w:rsidRDefault="005976BB" w:rsidP="005976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76BB" w:rsidRDefault="005976BB" w:rsidP="005976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76BB" w:rsidRDefault="005976BB" w:rsidP="005976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76BB" w:rsidRDefault="005976BB" w:rsidP="005976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76BB" w:rsidRDefault="005976BB" w:rsidP="005976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76BB" w:rsidRDefault="005976BB" w:rsidP="005976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76BB" w:rsidRDefault="005976BB" w:rsidP="005976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76BB" w:rsidRDefault="005976BB" w:rsidP="005976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76BB" w:rsidRDefault="005976BB" w:rsidP="005976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76BB" w:rsidRDefault="005976BB" w:rsidP="005976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3109" w:rsidRDefault="00433109" w:rsidP="005976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3109" w:rsidRDefault="00433109" w:rsidP="005976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3109" w:rsidRDefault="00433109" w:rsidP="005976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3109" w:rsidRDefault="00433109" w:rsidP="005976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76BB" w:rsidRDefault="005976BB" w:rsidP="005976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76BB" w:rsidRDefault="005976BB" w:rsidP="005976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76BB" w:rsidRDefault="005976BB" w:rsidP="005976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76BB" w:rsidRDefault="005976BB" w:rsidP="005976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76BB" w:rsidRDefault="005976BB" w:rsidP="005976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76BB" w:rsidRDefault="005976BB" w:rsidP="005976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23FA" w:rsidRDefault="003A23FA" w:rsidP="005976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23FA" w:rsidRDefault="003A23FA" w:rsidP="005976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23FA" w:rsidRDefault="003A23FA" w:rsidP="005976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23FA" w:rsidRDefault="003A23FA" w:rsidP="005976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23FA" w:rsidRDefault="003A23FA" w:rsidP="005976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23FA" w:rsidRDefault="003A23FA" w:rsidP="005976BB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3A23FA" w:rsidSect="00B3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5AF0"/>
    <w:rsid w:val="00003E04"/>
    <w:rsid w:val="00011328"/>
    <w:rsid w:val="0001440C"/>
    <w:rsid w:val="00095ACC"/>
    <w:rsid w:val="002B6CBD"/>
    <w:rsid w:val="00350F17"/>
    <w:rsid w:val="003A23FA"/>
    <w:rsid w:val="00433109"/>
    <w:rsid w:val="004D2CBF"/>
    <w:rsid w:val="0054666D"/>
    <w:rsid w:val="00584682"/>
    <w:rsid w:val="005976BB"/>
    <w:rsid w:val="005F1C5C"/>
    <w:rsid w:val="00615307"/>
    <w:rsid w:val="00615AC1"/>
    <w:rsid w:val="00671566"/>
    <w:rsid w:val="006F67A0"/>
    <w:rsid w:val="008D2BE1"/>
    <w:rsid w:val="009C6A98"/>
    <w:rsid w:val="00A945B2"/>
    <w:rsid w:val="00B353A8"/>
    <w:rsid w:val="00C00F61"/>
    <w:rsid w:val="00C10D1F"/>
    <w:rsid w:val="00C2186C"/>
    <w:rsid w:val="00C7201B"/>
    <w:rsid w:val="00D93FF4"/>
    <w:rsid w:val="00DC1286"/>
    <w:rsid w:val="00E029A6"/>
    <w:rsid w:val="00E4216F"/>
    <w:rsid w:val="00E57A89"/>
    <w:rsid w:val="00E740E4"/>
    <w:rsid w:val="00E767ED"/>
    <w:rsid w:val="00E91A76"/>
    <w:rsid w:val="00E97C51"/>
    <w:rsid w:val="00EA3D54"/>
    <w:rsid w:val="00F25AF0"/>
    <w:rsid w:val="00F316C7"/>
    <w:rsid w:val="00F3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5AF0"/>
    <w:rPr>
      <w:b/>
      <w:bCs/>
    </w:rPr>
  </w:style>
  <w:style w:type="character" w:styleId="a5">
    <w:name w:val="Hyperlink"/>
    <w:basedOn w:val="a0"/>
    <w:uiPriority w:val="99"/>
    <w:semiHidden/>
    <w:unhideWhenUsed/>
    <w:rsid w:val="00F25A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43436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8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51658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17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4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4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7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6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26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499044346_" TargetMode="External"/><Relationship Id="rId13" Type="http://schemas.openxmlformats.org/officeDocument/2006/relationships/hyperlink" Target="https://www.glavbukh.ru/npd/edoc/99_420245392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lavbukh.ru/npd/edoc/99_902389617_XA00M6S2MI" TargetMode="External"/><Relationship Id="rId12" Type="http://schemas.openxmlformats.org/officeDocument/2006/relationships/hyperlink" Target="https://www.glavbukh.ru/npd/edoc/99_499023522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avbukh.ru/npd/edoc/99_550970157_" TargetMode="External"/><Relationship Id="rId11" Type="http://schemas.openxmlformats.org/officeDocument/2006/relationships/hyperlink" Target="https://www.glavbukh.ru/npd/edoc/99_499023522_" TargetMode="External"/><Relationship Id="rId5" Type="http://schemas.openxmlformats.org/officeDocument/2006/relationships/hyperlink" Target="https://www.glavbukh.ru/npd/edoc/99_902389617_ZAP23TG3C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lavbukh.ru/npd/edoc/99_420292638_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glavbukh.ru/npd/edoc/99_499044345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ПК</cp:lastModifiedBy>
  <cp:revision>18</cp:revision>
  <cp:lastPrinted>2021-03-31T13:07:00Z</cp:lastPrinted>
  <dcterms:created xsi:type="dcterms:W3CDTF">2020-08-25T07:01:00Z</dcterms:created>
  <dcterms:modified xsi:type="dcterms:W3CDTF">2021-04-09T09:36:00Z</dcterms:modified>
</cp:coreProperties>
</file>