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61" w:rsidRPr="00F96289" w:rsidRDefault="00D81D61" w:rsidP="00D81D61">
      <w:pPr>
        <w:pStyle w:val="text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289">
        <w:rPr>
          <w:rFonts w:ascii="Times New Roman" w:hAnsi="Times New Roman"/>
          <w:b/>
          <w:sz w:val="28"/>
          <w:szCs w:val="28"/>
        </w:rPr>
        <w:t xml:space="preserve">Краткая презентация </w:t>
      </w:r>
      <w:r>
        <w:rPr>
          <w:rFonts w:ascii="Times New Roman" w:hAnsi="Times New Roman"/>
          <w:b/>
          <w:sz w:val="28"/>
          <w:szCs w:val="28"/>
        </w:rPr>
        <w:t>Основной образовательной п</w:t>
      </w:r>
      <w:r w:rsidRPr="00F96289">
        <w:rPr>
          <w:rFonts w:ascii="Times New Roman" w:hAnsi="Times New Roman"/>
          <w:b/>
          <w:sz w:val="28"/>
          <w:szCs w:val="28"/>
        </w:rPr>
        <w:t>рограммы</w:t>
      </w:r>
    </w:p>
    <w:p w:rsidR="00D81D61" w:rsidRDefault="00D81D61" w:rsidP="00D81D61">
      <w:pPr>
        <w:pStyle w:val="text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289">
        <w:rPr>
          <w:rFonts w:ascii="Times New Roman" w:hAnsi="Times New Roman"/>
          <w:b/>
          <w:sz w:val="28"/>
          <w:szCs w:val="28"/>
        </w:rPr>
        <w:t>МАДОУ детский сад №23 г. Белебея</w:t>
      </w:r>
    </w:p>
    <w:p w:rsidR="00D81D61" w:rsidRPr="00F96289" w:rsidRDefault="00D81D61" w:rsidP="00D81D61">
      <w:pPr>
        <w:pStyle w:val="text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2020-2025 г. г.</w:t>
      </w:r>
    </w:p>
    <w:p w:rsidR="00D81D61" w:rsidRDefault="00D81D61" w:rsidP="00D81D61">
      <w:pPr>
        <w:pStyle w:val="text"/>
        <w:spacing w:line="240" w:lineRule="auto"/>
      </w:pPr>
      <w:r>
        <w:t xml:space="preserve"> </w:t>
      </w:r>
    </w:p>
    <w:p w:rsidR="00D81D61" w:rsidRDefault="00D81D61" w:rsidP="00D81D61">
      <w:pPr>
        <w:pStyle w:val="text"/>
        <w:spacing w:line="276" w:lineRule="auto"/>
      </w:pPr>
      <w:r w:rsidRPr="00F96289">
        <w:rPr>
          <w:u w:val="single"/>
        </w:rPr>
        <w:t>Юридический адрес:</w:t>
      </w:r>
      <w:r>
        <w:t xml:space="preserve"> 452000, Республика Башкортостан, г. Белебей, </w:t>
      </w:r>
    </w:p>
    <w:p w:rsidR="00D81D61" w:rsidRDefault="00D81D61" w:rsidP="00D81D61">
      <w:pPr>
        <w:pStyle w:val="text"/>
        <w:spacing w:line="276" w:lineRule="auto"/>
      </w:pPr>
      <w:r>
        <w:t>ул. Интернациональная, д.67А</w:t>
      </w:r>
    </w:p>
    <w:p w:rsidR="00D81D61" w:rsidRDefault="00D81D61" w:rsidP="00D81D61">
      <w:pPr>
        <w:pStyle w:val="text"/>
        <w:spacing w:line="276" w:lineRule="auto"/>
      </w:pPr>
      <w:r w:rsidRPr="00F96289">
        <w:rPr>
          <w:u w:val="single"/>
        </w:rPr>
        <w:t>Телефон:</w:t>
      </w:r>
      <w:r>
        <w:t xml:space="preserve"> 8(34786) 5 12 04  </w:t>
      </w:r>
    </w:p>
    <w:p w:rsidR="00D81D61" w:rsidRDefault="00D81D61" w:rsidP="00D81D61">
      <w:pPr>
        <w:pStyle w:val="text"/>
        <w:spacing w:line="276" w:lineRule="auto"/>
      </w:pPr>
      <w:r w:rsidRPr="00F96289">
        <w:rPr>
          <w:u w:val="single"/>
        </w:rPr>
        <w:t>Заведующий:</w:t>
      </w:r>
      <w:r>
        <w:t xml:space="preserve"> Габдуллина Флюза Минифлюровна  </w:t>
      </w:r>
    </w:p>
    <w:p w:rsidR="00D81D61" w:rsidRDefault="00D81D61" w:rsidP="00D81D61">
      <w:pPr>
        <w:pStyle w:val="text"/>
        <w:spacing w:line="276" w:lineRule="auto"/>
      </w:pPr>
      <w:r w:rsidRPr="00F96289">
        <w:rPr>
          <w:u w:val="single"/>
        </w:rPr>
        <w:t>Адрес сайта ДОО:</w:t>
      </w:r>
      <w:r>
        <w:t xml:space="preserve"> ds23-cvetlyachok.obrpro.ru</w:t>
      </w:r>
    </w:p>
    <w:p w:rsidR="00D81D61" w:rsidRDefault="00D81D61" w:rsidP="00D81D61">
      <w:pPr>
        <w:pStyle w:val="text"/>
        <w:spacing w:line="276" w:lineRule="auto"/>
      </w:pPr>
      <w:r w:rsidRPr="00F96289">
        <w:rPr>
          <w:u w:val="single"/>
        </w:rPr>
        <w:t>Учредитель:</w:t>
      </w:r>
      <w:r>
        <w:t xml:space="preserve"> Администрация муниципального района Белебеевский район </w:t>
      </w:r>
    </w:p>
    <w:p w:rsidR="00D81D61" w:rsidRDefault="00D81D61" w:rsidP="00D81D61">
      <w:pPr>
        <w:pStyle w:val="text"/>
        <w:spacing w:line="276" w:lineRule="auto"/>
      </w:pPr>
      <w:r>
        <w:t xml:space="preserve">Республики Башкортостан </w:t>
      </w:r>
    </w:p>
    <w:p w:rsidR="00D81D61" w:rsidRDefault="00D81D61" w:rsidP="00D81D61">
      <w:pPr>
        <w:pStyle w:val="text"/>
        <w:spacing w:line="276" w:lineRule="auto"/>
      </w:pPr>
    </w:p>
    <w:p w:rsidR="00D81D61" w:rsidRPr="00F96289" w:rsidRDefault="00D81D61" w:rsidP="00D81D61">
      <w:pPr>
        <w:pStyle w:val="text"/>
        <w:spacing w:line="276" w:lineRule="auto"/>
        <w:rPr>
          <w:u w:val="single"/>
        </w:rPr>
      </w:pPr>
      <w:r w:rsidRPr="00F96289">
        <w:rPr>
          <w:u w:val="single"/>
        </w:rPr>
        <w:t xml:space="preserve">МАДОУ детский сад №23 г. Белебея функционирует на основании: </w:t>
      </w:r>
    </w:p>
    <w:p w:rsidR="00D81D61" w:rsidRDefault="00D81D61" w:rsidP="00D81D61">
      <w:pPr>
        <w:pStyle w:val="text"/>
        <w:spacing w:line="276" w:lineRule="auto"/>
      </w:pPr>
      <w:r>
        <w:t xml:space="preserve">-  Устава ДОО; </w:t>
      </w:r>
    </w:p>
    <w:p w:rsidR="00D81D61" w:rsidRDefault="00D81D61" w:rsidP="00D81D61">
      <w:pPr>
        <w:pStyle w:val="text"/>
        <w:spacing w:line="276" w:lineRule="auto"/>
      </w:pPr>
      <w:r>
        <w:t xml:space="preserve">-  Лицензии на образовательную деятельность серия 02 Л 01 №0005410 от </w:t>
      </w:r>
    </w:p>
    <w:p w:rsidR="00D81D61" w:rsidRDefault="00D81D61" w:rsidP="00D81D61">
      <w:pPr>
        <w:pStyle w:val="text"/>
        <w:spacing w:line="276" w:lineRule="auto"/>
      </w:pPr>
      <w:r>
        <w:t xml:space="preserve">27.01.2016 г. №3649 </w:t>
      </w:r>
    </w:p>
    <w:p w:rsidR="00D81D61" w:rsidRDefault="00D81D61" w:rsidP="00D81D61">
      <w:pPr>
        <w:pStyle w:val="text"/>
        <w:spacing w:line="240" w:lineRule="auto"/>
      </w:pPr>
      <w:r>
        <w:t xml:space="preserve"> </w:t>
      </w:r>
    </w:p>
    <w:p w:rsidR="00D81D61" w:rsidRDefault="00D81D61" w:rsidP="00D81D61">
      <w:pPr>
        <w:pStyle w:val="text"/>
        <w:spacing w:line="240" w:lineRule="auto"/>
      </w:pPr>
      <w:r w:rsidRPr="00F96289">
        <w:rPr>
          <w:u w:val="single"/>
        </w:rPr>
        <w:t>Режим работы ДОО:</w:t>
      </w:r>
      <w:r>
        <w:t xml:space="preserve"> 12 часов, 5-дневная рабочая неделя </w:t>
      </w:r>
    </w:p>
    <w:p w:rsidR="00D81D61" w:rsidRDefault="00D81D61" w:rsidP="00D81D61">
      <w:pPr>
        <w:pStyle w:val="text"/>
        <w:spacing w:line="240" w:lineRule="auto"/>
      </w:pPr>
      <w:r w:rsidRPr="00F96289">
        <w:rPr>
          <w:u w:val="single"/>
        </w:rPr>
        <w:t>Функция ДОО:</w:t>
      </w:r>
      <w:r>
        <w:t xml:space="preserve"> воспитание и обучение, присмотр, уход и оздоровление </w:t>
      </w:r>
    </w:p>
    <w:p w:rsidR="00D81D61" w:rsidRDefault="00D81D61" w:rsidP="00D81D61">
      <w:pPr>
        <w:pStyle w:val="text"/>
        <w:spacing w:line="240" w:lineRule="auto"/>
      </w:pPr>
      <w:r w:rsidRPr="00F96289">
        <w:rPr>
          <w:u w:val="single"/>
        </w:rPr>
        <w:t>Основные виды услуг:</w:t>
      </w:r>
      <w:r>
        <w:t xml:space="preserve"> развивающие, оздоровительные (коррекционные) </w:t>
      </w:r>
    </w:p>
    <w:p w:rsidR="00D81D61" w:rsidRDefault="00D81D61" w:rsidP="00D81D61">
      <w:pPr>
        <w:pStyle w:val="text"/>
        <w:spacing w:line="240" w:lineRule="auto"/>
      </w:pPr>
      <w:r>
        <w:t xml:space="preserve"> </w:t>
      </w:r>
    </w:p>
    <w:p w:rsidR="00D81D61" w:rsidRPr="00F96289" w:rsidRDefault="00D81D61" w:rsidP="00D81D61">
      <w:pPr>
        <w:pStyle w:val="text"/>
        <w:spacing w:line="240" w:lineRule="auto"/>
        <w:rPr>
          <w:u w:val="single"/>
        </w:rPr>
      </w:pPr>
      <w:r w:rsidRPr="00F96289">
        <w:rPr>
          <w:u w:val="single"/>
        </w:rPr>
        <w:t xml:space="preserve">Комплектование групп: </w:t>
      </w:r>
    </w:p>
    <w:p w:rsidR="00D81D61" w:rsidRDefault="00D81D61" w:rsidP="00D81D61">
      <w:pPr>
        <w:pStyle w:val="text"/>
        <w:spacing w:line="240" w:lineRule="auto"/>
      </w:pPr>
      <w:r>
        <w:t xml:space="preserve">Рассчитан на 220 мест согласно нормативам, для детей от 1,5 лет до окончания </w:t>
      </w:r>
    </w:p>
    <w:p w:rsidR="00D81D61" w:rsidRDefault="00D81D61" w:rsidP="00D81D61">
      <w:pPr>
        <w:pStyle w:val="text"/>
        <w:spacing w:line="240" w:lineRule="auto"/>
      </w:pPr>
      <w:r>
        <w:t xml:space="preserve">образовательных отношений; </w:t>
      </w:r>
    </w:p>
    <w:p w:rsidR="00D81D61" w:rsidRDefault="00D81D61" w:rsidP="00D81D61">
      <w:pPr>
        <w:pStyle w:val="text"/>
        <w:spacing w:line="240" w:lineRule="auto"/>
      </w:pPr>
      <w:r>
        <w:t xml:space="preserve">Всего групп – 10. </w:t>
      </w:r>
    </w:p>
    <w:p w:rsidR="00D81D61" w:rsidRDefault="00D81D61" w:rsidP="00D81D61">
      <w:pPr>
        <w:pStyle w:val="text"/>
        <w:spacing w:line="240" w:lineRule="auto"/>
      </w:pPr>
      <w:r>
        <w:t xml:space="preserve">Виды групп: общеразвивающей направленности, комбинированной направленности.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Группы детского сада формируются по возрастному принципу, отличающихся возрастными психологическими особенностями.  Дети от 5 до 7 лет, имеющие фонетико-фонематическое, фонетическое и общее недоразвитие речи посещают логопункт детского сада. </w:t>
      </w:r>
    </w:p>
    <w:p w:rsidR="00D81D61" w:rsidRDefault="00D81D61" w:rsidP="00D81D61">
      <w:pPr>
        <w:pStyle w:val="text"/>
        <w:spacing w:line="240" w:lineRule="auto"/>
      </w:pPr>
      <w:r>
        <w:t xml:space="preserve"> </w:t>
      </w:r>
    </w:p>
    <w:p w:rsidR="00D81D61" w:rsidRPr="001A7D2E" w:rsidRDefault="00D81D61" w:rsidP="00D81D61">
      <w:pPr>
        <w:pStyle w:val="text"/>
        <w:spacing w:line="240" w:lineRule="auto"/>
        <w:rPr>
          <w:u w:val="single"/>
        </w:rPr>
      </w:pPr>
      <w:r w:rsidRPr="001A7D2E">
        <w:rPr>
          <w:u w:val="single"/>
        </w:rPr>
        <w:t xml:space="preserve">Образовательная деятельность осуществляется на русском языке. </w:t>
      </w:r>
    </w:p>
    <w:p w:rsidR="00D81D61" w:rsidRDefault="00D81D61" w:rsidP="00D81D61">
      <w:pPr>
        <w:pStyle w:val="text"/>
        <w:spacing w:line="240" w:lineRule="auto"/>
      </w:pPr>
      <w:r>
        <w:t xml:space="preserve"> </w:t>
      </w:r>
    </w:p>
    <w:p w:rsidR="00D81D61" w:rsidRDefault="00D81D61" w:rsidP="00D81D61">
      <w:pPr>
        <w:pStyle w:val="text"/>
        <w:spacing w:line="240" w:lineRule="auto"/>
      </w:pPr>
      <w:r>
        <w:t xml:space="preserve">Основная общеобразовательная программа ДОО - это нормативно-управленческий </w:t>
      </w:r>
    </w:p>
    <w:p w:rsidR="00D81D61" w:rsidRDefault="00D81D61" w:rsidP="00D81D61">
      <w:pPr>
        <w:pStyle w:val="text"/>
        <w:spacing w:line="240" w:lineRule="auto"/>
      </w:pPr>
      <w:r>
        <w:t xml:space="preserve">документ дошкольной организации, характеризующий специфику содержания </w:t>
      </w:r>
    </w:p>
    <w:p w:rsidR="00D81D61" w:rsidRDefault="00D81D61" w:rsidP="00D81D61">
      <w:pPr>
        <w:pStyle w:val="text"/>
        <w:spacing w:line="240" w:lineRule="auto"/>
      </w:pPr>
      <w:r>
        <w:t xml:space="preserve">образования, особенности организации воспитательно-образовательного процесса, </w:t>
      </w:r>
    </w:p>
    <w:p w:rsidR="00D81D61" w:rsidRDefault="00D81D61" w:rsidP="00D81D61">
      <w:pPr>
        <w:pStyle w:val="text"/>
        <w:spacing w:line="240" w:lineRule="auto"/>
      </w:pPr>
      <w:r>
        <w:t xml:space="preserve">характер оказываемых образовательных услуг.  </w:t>
      </w:r>
    </w:p>
    <w:p w:rsidR="00D81D61" w:rsidRDefault="00D81D61" w:rsidP="00D81D61">
      <w:pPr>
        <w:pStyle w:val="text"/>
        <w:spacing w:line="240" w:lineRule="auto"/>
      </w:pPr>
    </w:p>
    <w:p w:rsidR="00D81D61" w:rsidRDefault="00D81D61" w:rsidP="00D81D61">
      <w:pPr>
        <w:pStyle w:val="text"/>
        <w:spacing w:line="240" w:lineRule="auto"/>
      </w:pPr>
      <w:r>
        <w:t xml:space="preserve">Составляющая основа Программы:  </w:t>
      </w:r>
    </w:p>
    <w:p w:rsidR="00D81D61" w:rsidRDefault="00D81D61" w:rsidP="00D81D61">
      <w:pPr>
        <w:pStyle w:val="text"/>
        <w:spacing w:line="240" w:lineRule="auto"/>
      </w:pPr>
      <w:r>
        <w:t xml:space="preserve">Основная общеобразовательная программа (далее по тексту – Программа) МАДОУ </w:t>
      </w:r>
    </w:p>
    <w:p w:rsidR="00D81D61" w:rsidRDefault="00D81D61" w:rsidP="00D81D61">
      <w:pPr>
        <w:pStyle w:val="text"/>
        <w:spacing w:line="240" w:lineRule="auto"/>
      </w:pPr>
      <w:r>
        <w:t xml:space="preserve">детский сад №23 г. Белебея (далее – ДОО) – это нормативно-управленческий </w:t>
      </w:r>
    </w:p>
    <w:p w:rsidR="00D81D61" w:rsidRDefault="00D81D61" w:rsidP="00D81D61">
      <w:pPr>
        <w:pStyle w:val="text"/>
        <w:spacing w:line="240" w:lineRule="auto"/>
      </w:pPr>
      <w:r>
        <w:t xml:space="preserve">документ образовательной организации, направленный на создание условий для </w:t>
      </w:r>
    </w:p>
    <w:p w:rsidR="00D81D61" w:rsidRDefault="00D81D61" w:rsidP="00D81D61">
      <w:pPr>
        <w:pStyle w:val="text"/>
        <w:spacing w:line="240" w:lineRule="auto"/>
      </w:pPr>
      <w:r>
        <w:t xml:space="preserve">реализации гарантированного гражданам Российской Федерации права на получение </w:t>
      </w:r>
    </w:p>
    <w:p w:rsidR="00D81D61" w:rsidRDefault="00D81D61" w:rsidP="00D81D61">
      <w:pPr>
        <w:pStyle w:val="text"/>
        <w:spacing w:line="240" w:lineRule="auto"/>
        <w:ind w:left="426" w:firstLine="0"/>
      </w:pPr>
      <w:r>
        <w:t xml:space="preserve">общедоступного и бесплатного дошкольного образования в соответствии с пунктом 3 статьи 8 Федерального Закона от 29 декабря 2012г.  № 273 –  ФЗ «Об образовании в Российской Федерации»; обосновывающий выбор цели и задач; характеризующий </w:t>
      </w:r>
    </w:p>
    <w:p w:rsidR="00D81D61" w:rsidRDefault="00D81D61" w:rsidP="00D81D61">
      <w:pPr>
        <w:pStyle w:val="text"/>
        <w:spacing w:line="240" w:lineRule="auto"/>
      </w:pPr>
      <w:r>
        <w:t xml:space="preserve">специфику содержания образования, применяемых методик и технологий, форм </w:t>
      </w:r>
    </w:p>
    <w:p w:rsidR="00D81D61" w:rsidRDefault="00D81D61" w:rsidP="00D81D61">
      <w:pPr>
        <w:pStyle w:val="text"/>
        <w:spacing w:line="240" w:lineRule="auto"/>
      </w:pPr>
      <w:r>
        <w:t xml:space="preserve">организации воспитательно-образовательного процесса в дошкольной организации.  </w:t>
      </w:r>
    </w:p>
    <w:p w:rsidR="00D81D61" w:rsidRDefault="00D81D61" w:rsidP="00D81D61">
      <w:pPr>
        <w:pStyle w:val="text"/>
        <w:spacing w:line="240" w:lineRule="auto"/>
      </w:pPr>
      <w:r>
        <w:t xml:space="preserve">Программа разработана на 5 лет в соответствии с приказом Министерства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>образования и науки РФ от 17 октября 2013 г.  №1155 “Об утверждении федерального государственного образовательного стандарта дошкольного образования” и с учетом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образованию, протокол от 20.05.2015 г № 2/15).</w:t>
      </w:r>
    </w:p>
    <w:p w:rsidR="00D81D61" w:rsidRDefault="00D81D61" w:rsidP="00D81D61">
      <w:pPr>
        <w:pStyle w:val="text"/>
        <w:spacing w:line="240" w:lineRule="auto"/>
      </w:pPr>
      <w:r>
        <w:lastRenderedPageBreak/>
        <w:t>Программа  представляет  собой  модель,  процесса  воспитания  и  обучения  детей, охватывающую все основные моменты их жизнедеятельности, с учетом приоритетности видов  детской  деятельности,  в  каждом  возрастном  периоде  и  обеспечивающую достижение  воспитанниками  физической  и  психологической  готовности  к  школе, обеспечивает  разностороннее  гармоничное  развитие  детей  с  учётом  их  возрастных  и индивидуальных  особенностей  по  основным  направлениям:  физическому,  социально-коммуникативному, познавательному, речевому и художественно-эстетическому.</w:t>
      </w:r>
    </w:p>
    <w:p w:rsidR="00D81D61" w:rsidRDefault="00D81D61" w:rsidP="00D81D61">
      <w:pPr>
        <w:pStyle w:val="text"/>
        <w:spacing w:line="240" w:lineRule="auto"/>
      </w:pPr>
    </w:p>
    <w:p w:rsidR="00D81D61" w:rsidRPr="00CB2AC9" w:rsidRDefault="00D81D61" w:rsidP="00D81D61">
      <w:pPr>
        <w:pStyle w:val="text"/>
        <w:spacing w:line="240" w:lineRule="auto"/>
        <w:rPr>
          <w:u w:val="single"/>
        </w:rPr>
      </w:pPr>
      <w:r w:rsidRPr="00CB2AC9">
        <w:rPr>
          <w:u w:val="single"/>
        </w:rPr>
        <w:t>Нормативно – правовой основой для разработки Программы являются:</w:t>
      </w:r>
    </w:p>
    <w:p w:rsidR="00D81D61" w:rsidRDefault="00D81D61" w:rsidP="00D81D61">
      <w:pPr>
        <w:pStyle w:val="text"/>
        <w:spacing w:line="240" w:lineRule="auto"/>
      </w:pP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1. Федеральный закон от 29.12.2012 № 273-ФЗ «Об образовании в Российской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Федерации».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2. Приказ Министерства образования и науки РФ от 17 октября 2013 г. №1155 «Об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утверждении федерального государственного образовательного стандарта дошкольного образования» (зарегистрировано в Минюсте РФ 14 ноября 2013 г., № 30384).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3. Приказ Министерства образования и науки РФ от 30 августа 2013 г. № 1014 «Об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4. Приказ Министерства образования и науки РФ от 8 апреля 2014 г.  № 293 «Об утверждении Порядка приема на обучение по образовательным программам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дошкольного образования» (зарегистрировано в Минюсте РФ 12 мая 2014 г., № 32220, вступил в силу 27 мая 2014 г.).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5. Приказ Министерства образования и науки РФ от 14 июня 2013 г.  № 462 «Об утверждении Порядка проведения самообследования образовательной организацией» (зарегистрирован в Минюсте РФ 27 июня 2013 г., № 28908).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6. Приказ Министерства образования и науки РФ от 13 января 2014 г.  № 8 «Об утверждении примерной формы договора об образовании по образовательным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программам дошкольного образования».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7. Приказ Министерства здравоохранения и социального развития РФ от 26.08.2010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761н «Об утверждении Единого руководителей, специалистов и служащих». Раздел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«Квалификационные характеристики должностей работников образования».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8. Приказ Министерства труда и социальной защиты РФ от 18 октября 2013 г. № 544н «Об утверждении профессионального стандарта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9. Постановление Главного государственного санитарного врача Российской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Федерации от 15 мая 2013 г.  № 26 «Об утверждении СанПиН 2.4.1.3049-13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10. Постановление Правительства Российской Федерации от 5 августа 2013 г. № 662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«Об осуществлении мониторинга системы образования».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11. Письмо Министерства образования и науки РФ от 10 января 2014 года № 08-5 «О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соблюдении организациями, осуществляющими требований, установленных федеральным государственным образовательным стандартом дошкольного образования». </w:t>
      </w:r>
    </w:p>
    <w:p w:rsidR="00D81D61" w:rsidRDefault="00D81D61" w:rsidP="00D81D61">
      <w:pPr>
        <w:pStyle w:val="text"/>
        <w:spacing w:line="240" w:lineRule="auto"/>
        <w:ind w:firstLine="0"/>
      </w:pPr>
      <w:r>
        <w:t>12. Письмо Минобразования России от 17.05.1995 № 61/1912 «О психолого-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педагогических требованиях к играм и игрушкам в современных условиях».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13.  Примерная основная образовательная программа дошкольного образования </w:t>
      </w:r>
    </w:p>
    <w:p w:rsidR="00D81D61" w:rsidRDefault="00D81D61" w:rsidP="00D81D61">
      <w:pPr>
        <w:pStyle w:val="text"/>
        <w:spacing w:line="240" w:lineRule="auto"/>
        <w:ind w:firstLine="0"/>
      </w:pPr>
      <w:r>
        <w:t>(одобренная решением федерального учебно-методического объединения по общему образованию, протокол от 20.05.2015 г № 2/15).</w:t>
      </w:r>
    </w:p>
    <w:p w:rsidR="00D81D61" w:rsidRDefault="00D81D61" w:rsidP="00D81D61">
      <w:pPr>
        <w:pStyle w:val="text"/>
        <w:spacing w:line="240" w:lineRule="auto"/>
        <w:ind w:firstLine="0"/>
      </w:pP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Содержание образовательного процесса обязательной части Программы выстроено </w:t>
      </w:r>
    </w:p>
    <w:p w:rsidR="00D81D61" w:rsidRDefault="00D81D61" w:rsidP="00D81D61">
      <w:pPr>
        <w:pStyle w:val="text"/>
        <w:spacing w:line="240" w:lineRule="auto"/>
        <w:ind w:firstLine="0"/>
      </w:pPr>
      <w:r>
        <w:t xml:space="preserve">в соответствии с примерной основной общеобразовательной программой дошкольного образования «ОТ РОЖДЕНИЯ ДО ШКОЛЫ» Под ред. Н. Е. Вераксы, Т. С. Комаровой, М. А.  Васильевой.  —  М.:  МОЗАИКА-СИНТЕЗ, 2015 (размещена для знакомства на сайте firo.ru и рекомендована для использования). </w:t>
      </w:r>
    </w:p>
    <w:p w:rsidR="00D81D61" w:rsidRDefault="00D81D61" w:rsidP="00D81D61">
      <w:pPr>
        <w:pStyle w:val="text"/>
        <w:spacing w:line="240" w:lineRule="auto"/>
      </w:pPr>
    </w:p>
    <w:p w:rsidR="00D81D61" w:rsidRDefault="00D81D61" w:rsidP="00D81D61">
      <w:pPr>
        <w:pStyle w:val="text"/>
        <w:spacing w:line="240" w:lineRule="auto"/>
      </w:pPr>
      <w:r>
        <w:t xml:space="preserve">Часть Программы, формируемая участниками образовательных отношений,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направлена на социально-коммуникативное, познавательное и художественно -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lastRenderedPageBreak/>
        <w:t xml:space="preserve">эстетическое развитие воспитанников и органично интегрируется с обязательной частью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Программы, разработана с учетом возрастных особенностей, образовательных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потребностей и запросов воспитанников и их родителей (законных представителей).  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Pr="001A7D2E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 w:rsidRPr="001A7D2E">
        <w:rPr>
          <w:u w:val="single"/>
        </w:rPr>
        <w:t>Вариативная часть Программы представлена парциальными программами: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1.  «Основы безопасности детей дошкольного возраста» под редакцией Авдеевой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>Н.Н., Князевой Н.Л.</w:t>
      </w:r>
      <w:r w:rsidRPr="0091712C">
        <w:t>,</w:t>
      </w:r>
      <w:r>
        <w:t xml:space="preserve"> Стѐркиной Р.Б.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2.  «Цветные ладошки» И.А. Лыковой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Обе части Программы являются взаимодополняющими и необходимыми с точки зрения реализации требований ФГОС ДО.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Сроки реализации программы: 2020-2025 г. г.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Каждый раздел данной программы включает в себя как обязательную (инвариантную) часть, так и вариативную.  </w:t>
      </w:r>
    </w:p>
    <w:p w:rsidR="00D81D61" w:rsidRDefault="00D81D61" w:rsidP="00D81D61">
      <w:pPr>
        <w:pStyle w:val="text"/>
        <w:spacing w:line="240" w:lineRule="auto"/>
        <w:ind w:left="426" w:hanging="29"/>
        <w:rPr>
          <w:u w:val="single"/>
        </w:rPr>
      </w:pPr>
    </w:p>
    <w:p w:rsidR="00D81D61" w:rsidRDefault="00D81D61" w:rsidP="00D81D61">
      <w:pPr>
        <w:pStyle w:val="text"/>
        <w:spacing w:line="240" w:lineRule="auto"/>
        <w:ind w:left="426" w:hanging="29"/>
      </w:pPr>
      <w:r w:rsidRPr="001A7D2E">
        <w:rPr>
          <w:u w:val="single"/>
        </w:rPr>
        <w:t>Цель программы:</w:t>
      </w:r>
      <w:r>
        <w:t xml:space="preserve"> создание благоприятных условий для полноценного проживания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ребенком дошкольного детства, формирование основ базовой культуры личности,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всестороннее развитие психических и физических качеств в соответствии с возрастными 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индивидуальными особенностями в адекватных их возрасту видах деятельности,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подготовка к жизни в современном обществе, к обучению в школе, обеспечение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безопасности жизнедеятельности дошкольника. </w:t>
      </w:r>
    </w:p>
    <w:p w:rsidR="00D81D61" w:rsidRDefault="00D81D61" w:rsidP="00D81D61">
      <w:pPr>
        <w:pStyle w:val="text"/>
        <w:spacing w:line="240" w:lineRule="auto"/>
        <w:ind w:left="426" w:hanging="29"/>
        <w:rPr>
          <w:u w:val="single"/>
        </w:rPr>
      </w:pPr>
    </w:p>
    <w:p w:rsidR="00D81D61" w:rsidRPr="001A7D2E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 w:rsidRPr="001A7D2E">
        <w:rPr>
          <w:u w:val="single"/>
        </w:rPr>
        <w:t xml:space="preserve">Задачи: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сохранение и укрепление физического и психического здоровья детей, детей, в том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числе их эмоционального благополучия;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обеспечение равных возможностей для полноценного развития каждого ребенка в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период дошкольного детства независимо от места жительства, пола, нации, языка,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социального статуса, психофизиологических и других особенностей;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обеспечение преемственности целей, задач и содержания образования,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реализуемых в рамках образовательных программ различных уровней (далее –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преемственность основных образовательных программ дошкольного и начального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общего образования);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создание благоприятных условий развития детей в соответствии с их возрастными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и индивидуальными особенностями, и склонностями, развития способностей 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творческого потенциала каждого ребенка как субъекта отношений с самим собой,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другими детьми, взрослым, миром;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объединение обучения и воспитания в целостный образовательный процесс на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основе духовно-нравственных и социокультурных ценностей и принятых в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обществе правил и норм поведения в интересах человека, семьи, общества;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формирование общей культуры личности детей, в том числе ценностей здорового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образа жизни, развития их социальных, нравственных, эстетических,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интеллектуальных, физических качеств, инициативности, самостоятельности 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ответственности ребенка, формирования предпосылок учебной деятельности;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обеспечение вариативности и разнообразия содержания Программ 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организационных форм дошкольного образования, возможности формирования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Программ различной направленности с учетом образовательных потребностей,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способностей и состояния здоровья детей;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формирование социокультурной среды, соответствующей возрастным,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индивидуальным, психологическим и физиологическим особенностям детей;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>-  обеспечение психолого-педагогической поддержки семьи и повышения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компетентности родителей (законных представителей) в вопросах развития 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>образования, охраны и укрепления здоровья детей. (ФГОС ДО п.1.6.)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 w:rsidRPr="00CC6654">
        <w:rPr>
          <w:u w:val="single"/>
        </w:rPr>
        <w:t xml:space="preserve">Цели и задачи части Программы, формируемой участниками </w:t>
      </w:r>
    </w:p>
    <w:p w:rsidR="00D81D61" w:rsidRPr="00CC6654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>
        <w:rPr>
          <w:u w:val="single"/>
        </w:rPr>
        <w:lastRenderedPageBreak/>
        <w:t>о</w:t>
      </w:r>
      <w:r w:rsidRPr="00CC6654">
        <w:rPr>
          <w:u w:val="single"/>
        </w:rPr>
        <w:t>бразовательных</w:t>
      </w:r>
      <w:r>
        <w:rPr>
          <w:u w:val="single"/>
          <w:lang w:val="en-US"/>
        </w:rPr>
        <w:t xml:space="preserve"> </w:t>
      </w:r>
      <w:r w:rsidRPr="00CC6654">
        <w:rPr>
          <w:u w:val="single"/>
        </w:rPr>
        <w:t>отношений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Формирование ценностей здорового образа жизни, основ безопасного поведения в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быту, социуме, природе (см.  парциальную программу «Основы безопасности детей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дошкольного возраста» Авдеевой Н.Н., Князевой О.Л., Стеркиной Р.Б.).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Pr="001A7D2E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 w:rsidRPr="001A7D2E">
        <w:rPr>
          <w:u w:val="single"/>
        </w:rPr>
        <w:t xml:space="preserve">Задачи: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1.  Формирование у детей знаний об осторожном обращении с опасными предметами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и правильном поведении при контактах с незнакомыми людьми.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2.  Развитие основ экологической культуры у ребенка и становление у него ценностей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бережного отношения к природе, а также строению человеческого организма.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3.  Формирование ценностей здорового образа жизни.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4.  Приобщение к правилам безопасного поведения во дворе, на улице, в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общественном транспорте.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5.  Формирование у детей раннего и дошкольного возраста эстетического отношения 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художественно-творческих способностей в изобразительной деятельности (см.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парциальную программу «Цветные ладошки» И.А Лыковой).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6.  Развитие эстетического восприятия художественных образов (в произведениях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искусства) и предметов (явлений) окружающего мира как эстетических объектов.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7.  Создание условий для свободного экспериментирования с художественными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материалами и инструментами.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8. Ознакомление с универсальным «языком» искусства - средствами художественно-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образной выразительности.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9. Развитие художественно-творческих способностей в продуктивных видах детской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деятельности.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10. Воспитание художественного вкуса и чувства гармонии.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11. Создание условий для многоаспектной и увлекательной активности детей в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художественно-эстетическом освоении окружающего мира.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>12. Формирование эстетической картины мира и основных элементов «Я-концепции-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творца».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Pr="001A7D2E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 w:rsidRPr="001A7D2E">
        <w:rPr>
          <w:u w:val="single"/>
        </w:rPr>
        <w:t xml:space="preserve">Программа строится на основании следующих принципов: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гуманистических началах через уважение к каждому воспитаннику,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доступности и соответствия содержания образования возрасту,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учитываются принципы интеграции образовательных областей,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личностно-ориентированное взаимодействие взрослых с воспитанниками,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предоставление каждому ребёнку права выбора вида деятельности,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создание предметно-пространственной развивающей среды, способствующей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всестороннему развитию воспитанников,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развитию игры, как ведущего вида детской деятельности,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сбалансированности всех форм детской деятельности.   </w:t>
      </w:r>
    </w:p>
    <w:p w:rsidR="00D81D61" w:rsidRDefault="00D81D61" w:rsidP="00D81D61">
      <w:pPr>
        <w:pStyle w:val="text"/>
        <w:spacing w:line="240" w:lineRule="auto"/>
      </w:pPr>
    </w:p>
    <w:p w:rsidR="00D81D61" w:rsidRDefault="00D81D61" w:rsidP="00D81D61">
      <w:pPr>
        <w:pStyle w:val="text"/>
        <w:spacing w:line="240" w:lineRule="auto"/>
      </w:pPr>
      <w:r>
        <w:t xml:space="preserve">В основе построения содержания образовательного процесса лежит принцип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комплексно-тематического планирования. 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Pr="00CC6654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 w:rsidRPr="00CC6654">
        <w:rPr>
          <w:u w:val="single"/>
        </w:rPr>
        <w:t>Структура Программы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Программа включает три основных раздела: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Целевой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Содержательный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>- Организационный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В каждом из них отражается обязательная часть 60% и часть, формируемая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участниками образовательных отношений 40%.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Pr="00CC6654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 w:rsidRPr="00CC6654">
        <w:rPr>
          <w:u w:val="single"/>
        </w:rPr>
        <w:t>Разделы основной общеобразовательной программы дошкольного образования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>
        <w:t>Целевой раздел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1.  Пояснительная записка: цели и задачи программы; принципы и подходы к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формированию программы; значимые для разработки программы характеристики, в том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числе характеристики особенностей развития детей младшего и старшего дошкольного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возраста.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2. Планируемые результаты освоения программы (конкретизируют требования ФГОС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ДО к целевым ориентирам в обязательной части и части, формируемой участниками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образовательного процесса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3. Часть, формируемая участниками образовательных отношений 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 w:rsidRPr="001A7D2E">
        <w:rPr>
          <w:u w:val="single"/>
        </w:rPr>
        <w:t>Содержательный раздел</w:t>
      </w:r>
      <w:r>
        <w:t xml:space="preserve"> (общее содержание программы, обеспечивающее полноценное развитие детей)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а) описание образовательной деятельности в соответствии с направлениями развития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ребенка, представленными в пяти образовательных областях;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б) описание вариативных форм, способов, методов и средств реализации Программы с учетом возрастных особенностей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в) описание коррекционной работы в ДОО с дошкольниками. Коррекционно-развивающая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психолого-педагогическая работа направлена на: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преодоление нарушений развития различных категорий детей с нарушениями речи,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оказание им квалифицированной помощи в освоении ООП;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разностороннее развитие детей с нарушениями речи с учетом их возрастных и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индивидуальных особенностей и особых образовательных потребностей,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социальной адаптации. 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Представлены: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а) особенности образовательной деятельности разных видов и культурных практик;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б) способы и направления поддержки детской инициативы;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в) особенности взаимодействия педагогического коллектива с семьями воспитанников;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Pr="001A7D2E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 w:rsidRPr="001A7D2E">
        <w:rPr>
          <w:u w:val="single"/>
        </w:rPr>
        <w:t>Организационный раздел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описание материально-технического обеспечения Программы,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обеспеченность методическими материалами и средствами обучения и воспитания,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режим дня,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особенности традиционных событий, праздников, мероприятий,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особенности организации, развивающей предметно - пространственной среды.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 w:rsidRPr="001A7D2E">
        <w:rPr>
          <w:u w:val="single"/>
        </w:rPr>
        <w:t>Обязательная часть ООП ДО</w:t>
      </w:r>
      <w:r>
        <w:t xml:space="preserve"> развития детей в пяти взаимодополняющих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образовательных областях: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Социально - коммуникативное развитие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Познавательное развитие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Речевое развитие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Художественно - эстетическое развитие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>-  Физическое развитие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Взаимодействие педагогического коллектива с семьями детей строятся на основе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сотрудничества.  Для достижения целевых ориентиров дошкольного образования усилия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педагогического коллектива и семей воспитанников ориентированы на достижение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единых целей: 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Основными формами взаимодействия с родителями (законными представителями) воспитанников являются: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Знакомство с семьёй: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встречи-знакомства,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>-  посещение семей,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анкетирование. 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Pr="00CC6654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 w:rsidRPr="00CC6654">
        <w:rPr>
          <w:u w:val="single"/>
        </w:rPr>
        <w:t xml:space="preserve">Информирование родителей о ходе образовательного процесса: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дни открытых дверей,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индивидуальные и групповые консультации,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родительские собрания,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оформление информационных стендов,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организация выставок детского творчества,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приглашение родителей на детские концерты и праздники.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  образование родителей (законных представителей) (лекции, семинары,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семинары-практикумы), проведение мастер-классов, тренингов. </w:t>
      </w:r>
    </w:p>
    <w:p w:rsidR="00D81D61" w:rsidRDefault="00D81D61" w:rsidP="00D81D61">
      <w:pPr>
        <w:pStyle w:val="text"/>
        <w:spacing w:line="240" w:lineRule="auto"/>
        <w:ind w:left="426" w:hanging="29"/>
      </w:pPr>
    </w:p>
    <w:p w:rsidR="00D81D61" w:rsidRPr="00CC6654" w:rsidRDefault="00D81D61" w:rsidP="00D81D61">
      <w:pPr>
        <w:pStyle w:val="text"/>
        <w:spacing w:line="240" w:lineRule="auto"/>
        <w:ind w:left="426" w:hanging="29"/>
        <w:rPr>
          <w:u w:val="single"/>
        </w:rPr>
      </w:pPr>
      <w:r w:rsidRPr="00CC6654">
        <w:rPr>
          <w:u w:val="single"/>
        </w:rPr>
        <w:t xml:space="preserve">Совместная деятельность: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- привлечение родителей (законных представителей) к организации театральных </w:t>
      </w:r>
    </w:p>
    <w:p w:rsidR="00D81D61" w:rsidRDefault="00D81D61" w:rsidP="00D81D61">
      <w:pPr>
        <w:pStyle w:val="text"/>
        <w:spacing w:line="240" w:lineRule="auto"/>
        <w:ind w:left="426" w:hanging="29"/>
      </w:pPr>
      <w:r>
        <w:t xml:space="preserve">постановок, концертов, экскурсий, к участию в детской исследовательской и </w:t>
      </w:r>
    </w:p>
    <w:p w:rsidR="00823BFD" w:rsidRDefault="00D81D61" w:rsidP="00D81D61">
      <w:r>
        <w:t xml:space="preserve">проектной деятельности.  </w:t>
      </w:r>
      <w:bookmarkStart w:id="0" w:name="_GoBack"/>
      <w:bookmarkEnd w:id="0"/>
    </w:p>
    <w:sectPr w:rsidR="0082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61"/>
    <w:rsid w:val="0065362F"/>
    <w:rsid w:val="00823BFD"/>
    <w:rsid w:val="008B08AC"/>
    <w:rsid w:val="00B74F82"/>
    <w:rsid w:val="00D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42BA-72B9-4FEB-9303-00E1350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6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81D61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2343</Words>
  <Characters>13357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</cp:revision>
  <dcterms:created xsi:type="dcterms:W3CDTF">2021-09-08T07:10:00Z</dcterms:created>
  <dcterms:modified xsi:type="dcterms:W3CDTF">2021-09-08T07:10:00Z</dcterms:modified>
</cp:coreProperties>
</file>