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AE30" w14:textId="77777777" w:rsidR="00E6267F" w:rsidRPr="000346A5" w:rsidRDefault="00E6267F" w:rsidP="00E626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6A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14:paraId="4B7E6FCE" w14:textId="77777777" w:rsidR="00E6267F" w:rsidRPr="000346A5" w:rsidRDefault="00E6267F" w:rsidP="00E626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6A5">
        <w:rPr>
          <w:rFonts w:ascii="Times New Roman" w:eastAsia="Calibri" w:hAnsi="Times New Roman" w:cs="Times New Roman"/>
          <w:b/>
          <w:bCs/>
          <w:sz w:val="24"/>
          <w:szCs w:val="24"/>
        </w:rPr>
        <w:t>«ХАТУНСКАЯ СРЕДНЯЯ ОБЩЕОБРАЗОВАТЕЛЬНАЯ ШКОЛА»</w:t>
      </w:r>
    </w:p>
    <w:p w14:paraId="4C942227" w14:textId="77777777" w:rsidR="00E6267F" w:rsidRPr="000346A5" w:rsidRDefault="00E6267F" w:rsidP="00E6267F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6A5">
        <w:rPr>
          <w:rFonts w:ascii="Times New Roman" w:eastAsia="Calibri" w:hAnsi="Times New Roman" w:cs="Times New Roman"/>
          <w:b/>
          <w:bCs/>
          <w:sz w:val="24"/>
          <w:szCs w:val="24"/>
        </w:rPr>
        <w:t>ГОРОДСКОГО ОКРУГА СТУПИНО</w:t>
      </w:r>
    </w:p>
    <w:p w14:paraId="69EF16B8" w14:textId="77777777" w:rsidR="00E6267F" w:rsidRPr="000346A5" w:rsidRDefault="00E6267F" w:rsidP="00E6267F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6A5">
        <w:rPr>
          <w:rFonts w:ascii="Times New Roman" w:eastAsia="Calibri" w:hAnsi="Times New Roman" w:cs="Times New Roman"/>
          <w:b/>
          <w:bCs/>
          <w:sz w:val="24"/>
          <w:szCs w:val="24"/>
        </w:rPr>
        <w:t>МОСКОВСКОЙ ОБЛАСТИ</w:t>
      </w:r>
    </w:p>
    <w:p w14:paraId="1882EEA1" w14:textId="77777777" w:rsidR="00A90427" w:rsidRPr="00A90427" w:rsidRDefault="00A90427" w:rsidP="00A90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095B32" w14:textId="77777777" w:rsidR="00A90427" w:rsidRPr="00A90427" w:rsidRDefault="00A90427" w:rsidP="00E62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 таблица результатов по методикам экспресс-диагностик В.В. Бойко</w:t>
      </w:r>
      <w:r w:rsidRPr="00A9042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 xml:space="preserve"> и З. Королёва</w:t>
      </w:r>
      <w:r w:rsidRPr="00A90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3B99608" w14:textId="77777777" w:rsidR="00A90427" w:rsidRPr="00A90427" w:rsidRDefault="00A90427" w:rsidP="00A90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март 2021год</w:t>
      </w:r>
    </w:p>
    <w:p w14:paraId="11BD9071" w14:textId="77777777" w:rsidR="00A90427" w:rsidRPr="00A90427" w:rsidRDefault="00A90427" w:rsidP="00A90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6215" w:type="dxa"/>
        <w:tblInd w:w="-622" w:type="dxa"/>
        <w:tblLayout w:type="fixed"/>
        <w:tblLook w:val="04A0" w:firstRow="1" w:lastRow="0" w:firstColumn="1" w:lastColumn="0" w:noHBand="0" w:noVBand="1"/>
      </w:tblPr>
      <w:tblGrid>
        <w:gridCol w:w="445"/>
        <w:gridCol w:w="1278"/>
        <w:gridCol w:w="992"/>
        <w:gridCol w:w="1267"/>
        <w:gridCol w:w="1284"/>
        <w:gridCol w:w="1155"/>
        <w:gridCol w:w="1256"/>
        <w:gridCol w:w="1134"/>
        <w:gridCol w:w="1134"/>
        <w:gridCol w:w="945"/>
        <w:gridCol w:w="1180"/>
        <w:gridCol w:w="992"/>
        <w:gridCol w:w="735"/>
        <w:gridCol w:w="806"/>
        <w:gridCol w:w="806"/>
        <w:gridCol w:w="806"/>
      </w:tblGrid>
      <w:tr w:rsidR="00A90427" w:rsidRPr="00A90427" w14:paraId="28FC9B62" w14:textId="77777777" w:rsidTr="00A9042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093B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42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EF88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427">
              <w:rPr>
                <w:rFonts w:ascii="Times New Roman" w:eastAsia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F8BF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90427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 человек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5DAC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90427">
              <w:rPr>
                <w:rFonts w:ascii="Times New Roman" w:eastAsia="Times New Roman" w:hAnsi="Times New Roman"/>
                <w:b/>
                <w:sz w:val="20"/>
                <w:szCs w:val="20"/>
              </w:rPr>
              <w:t>Личностная  склонности</w:t>
            </w:r>
            <w:proofErr w:type="gramEnd"/>
            <w:r w:rsidRPr="00A9042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 сниженному настроению (дистимии)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88B8" w14:textId="77777777" w:rsidR="00A90427" w:rsidRPr="00A90427" w:rsidRDefault="00A90427" w:rsidP="00A90427">
            <w:pPr>
              <w:spacing w:line="276" w:lineRule="auto"/>
              <w:ind w:left="108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427">
              <w:rPr>
                <w:rFonts w:ascii="Times New Roman" w:hAnsi="Times New Roman"/>
                <w:b/>
                <w:sz w:val="20"/>
                <w:szCs w:val="20"/>
              </w:rPr>
              <w:t>Неуправляемая эмоциональная возбудимость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D0C9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427">
              <w:rPr>
                <w:rFonts w:ascii="Times New Roman" w:eastAsia="Times New Roman" w:hAnsi="Times New Roman"/>
                <w:b/>
                <w:sz w:val="20"/>
                <w:szCs w:val="20"/>
              </w:rPr>
              <w:t>Склонности к аффективному поведению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95F9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90427">
              <w:rPr>
                <w:rFonts w:ascii="Times New Roman" w:eastAsia="Times New Roman" w:hAnsi="Times New Roman"/>
                <w:b/>
                <w:sz w:val="20"/>
                <w:szCs w:val="20"/>
              </w:rPr>
              <w:t>Вероятность суицидальных проявлений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3AF5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9042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Общий вывод </w:t>
            </w:r>
          </w:p>
          <w:p w14:paraId="1A5AD07A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90427">
              <w:rPr>
                <w:rFonts w:ascii="Times New Roman" w:eastAsia="Times New Roman" w:hAnsi="Times New Roman"/>
                <w:b/>
                <w:sz w:val="20"/>
                <w:szCs w:val="20"/>
              </w:rPr>
              <w:t>(отметить детей с высоким риском)</w:t>
            </w:r>
          </w:p>
        </w:tc>
      </w:tr>
      <w:tr w:rsidR="00A90427" w:rsidRPr="00A90427" w14:paraId="5EA49A22" w14:textId="77777777" w:rsidTr="00A9042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7E1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F54D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80D5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60DF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0427">
              <w:rPr>
                <w:rFonts w:ascii="Times New Roman" w:eastAsia="Times New Roman" w:hAnsi="Times New Roman"/>
                <w:sz w:val="18"/>
                <w:szCs w:val="18"/>
              </w:rPr>
              <w:t>Дистимия, постоянно пониженное настроение</w:t>
            </w:r>
          </w:p>
          <w:p w14:paraId="57D7F74B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0427">
              <w:rPr>
                <w:rFonts w:ascii="Times New Roman" w:eastAsia="Times New Roman" w:hAnsi="Times New Roman"/>
                <w:sz w:val="18"/>
                <w:szCs w:val="18"/>
              </w:rPr>
              <w:t>10-12 баллов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DF80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A90427">
              <w:rPr>
                <w:rFonts w:ascii="Times New Roman" w:eastAsia="Times New Roman" w:hAnsi="Times New Roman"/>
                <w:sz w:val="18"/>
                <w:szCs w:val="18"/>
              </w:rPr>
              <w:t>Заметна  тенденция</w:t>
            </w:r>
            <w:proofErr w:type="gramEnd"/>
            <w:r w:rsidRPr="00A90427">
              <w:rPr>
                <w:rFonts w:ascii="Times New Roman" w:eastAsia="Times New Roman" w:hAnsi="Times New Roman"/>
                <w:sz w:val="18"/>
                <w:szCs w:val="18"/>
              </w:rPr>
              <w:t xml:space="preserve"> к пониженному настроению</w:t>
            </w:r>
          </w:p>
          <w:p w14:paraId="3B28F084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0427">
              <w:rPr>
                <w:rFonts w:ascii="Times New Roman" w:eastAsia="Times New Roman" w:hAnsi="Times New Roman"/>
                <w:sz w:val="18"/>
                <w:szCs w:val="18"/>
              </w:rPr>
              <w:t>5-9 баллов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C894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0427">
              <w:rPr>
                <w:rFonts w:ascii="Times New Roman" w:eastAsia="Times New Roman" w:hAnsi="Times New Roman"/>
                <w:sz w:val="18"/>
                <w:szCs w:val="18"/>
              </w:rPr>
              <w:t>Тенденция к пониженному настроению отсутствует</w:t>
            </w:r>
          </w:p>
          <w:p w14:paraId="08DE9A54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0427">
              <w:rPr>
                <w:rFonts w:ascii="Times New Roman" w:eastAsia="Times New Roman" w:hAnsi="Times New Roman"/>
                <w:sz w:val="18"/>
                <w:szCs w:val="18"/>
              </w:rPr>
              <w:t>До 4 баллов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43B5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0427">
              <w:rPr>
                <w:rFonts w:ascii="Times New Roman" w:eastAsia="Times New Roman" w:hAnsi="Times New Roman"/>
                <w:sz w:val="18"/>
                <w:szCs w:val="18"/>
              </w:rPr>
              <w:t>высокий уровень импульсивности</w:t>
            </w:r>
          </w:p>
          <w:p w14:paraId="69D9639F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0427">
              <w:rPr>
                <w:rFonts w:ascii="Times New Roman" w:eastAsia="Times New Roman" w:hAnsi="Times New Roman"/>
                <w:sz w:val="18"/>
                <w:szCs w:val="18"/>
              </w:rPr>
              <w:t>10-12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C80A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0427">
              <w:rPr>
                <w:rFonts w:ascii="Times New Roman" w:eastAsia="Times New Roman" w:hAnsi="Times New Roman"/>
                <w:sz w:val="18"/>
                <w:szCs w:val="18"/>
              </w:rPr>
              <w:t>присутствие признаков импульсивности 5-9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1C72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0427">
              <w:rPr>
                <w:rFonts w:ascii="Times New Roman" w:eastAsia="Times New Roman" w:hAnsi="Times New Roman"/>
                <w:sz w:val="18"/>
                <w:szCs w:val="18"/>
              </w:rPr>
              <w:t>отсутствие импульсивности</w:t>
            </w:r>
          </w:p>
          <w:p w14:paraId="01622213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CC1F285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0427">
              <w:rPr>
                <w:rFonts w:ascii="Times New Roman" w:eastAsia="Times New Roman" w:hAnsi="Times New Roman"/>
                <w:sz w:val="18"/>
                <w:szCs w:val="18"/>
              </w:rPr>
              <w:t>до 4 баллов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93F6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0427">
              <w:rPr>
                <w:rFonts w:ascii="Times New Roman" w:eastAsia="Times New Roman" w:hAnsi="Times New Roman"/>
                <w:sz w:val="18"/>
                <w:szCs w:val="18"/>
              </w:rPr>
              <w:t xml:space="preserve">высокий уровень </w:t>
            </w:r>
          </w:p>
          <w:p w14:paraId="311619D3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0427">
              <w:rPr>
                <w:rFonts w:ascii="Times New Roman" w:eastAsia="Times New Roman" w:hAnsi="Times New Roman"/>
                <w:sz w:val="18"/>
                <w:szCs w:val="18"/>
              </w:rPr>
              <w:t>9-11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807E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90427">
              <w:rPr>
                <w:rFonts w:ascii="Times New Roman" w:eastAsia="Times New Roman" w:hAnsi="Times New Roman"/>
                <w:sz w:val="18"/>
                <w:szCs w:val="18"/>
              </w:rPr>
              <w:t>аффективность</w:t>
            </w:r>
            <w:proofErr w:type="spellEnd"/>
            <w:r w:rsidRPr="00A90427">
              <w:rPr>
                <w:rFonts w:ascii="Times New Roman" w:eastAsia="Times New Roman" w:hAnsi="Times New Roman"/>
                <w:sz w:val="18"/>
                <w:szCs w:val="18"/>
              </w:rPr>
              <w:t xml:space="preserve"> свойственна испытуемому</w:t>
            </w:r>
          </w:p>
          <w:p w14:paraId="13F332E3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0427">
              <w:rPr>
                <w:rFonts w:ascii="Times New Roman" w:eastAsia="Times New Roman" w:hAnsi="Times New Roman"/>
                <w:sz w:val="18"/>
                <w:szCs w:val="18"/>
              </w:rPr>
              <w:t>5-8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E6CF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0427">
              <w:rPr>
                <w:rFonts w:ascii="Times New Roman" w:eastAsia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A90427">
              <w:rPr>
                <w:rFonts w:ascii="Times New Roman" w:eastAsia="Times New Roman" w:hAnsi="Times New Roman"/>
                <w:sz w:val="18"/>
                <w:szCs w:val="18"/>
              </w:rPr>
              <w:t>свойственны  аффективные</w:t>
            </w:r>
            <w:proofErr w:type="gramEnd"/>
            <w:r w:rsidRPr="00A90427">
              <w:rPr>
                <w:rFonts w:ascii="Times New Roman" w:eastAsia="Times New Roman" w:hAnsi="Times New Roman"/>
                <w:sz w:val="18"/>
                <w:szCs w:val="18"/>
              </w:rPr>
              <w:t xml:space="preserve"> состояния</w:t>
            </w:r>
          </w:p>
          <w:p w14:paraId="6EEA83D0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0427">
              <w:rPr>
                <w:rFonts w:ascii="Times New Roman" w:eastAsia="Times New Roman" w:hAnsi="Times New Roman"/>
                <w:sz w:val="18"/>
                <w:szCs w:val="18"/>
              </w:rPr>
              <w:t>до 4 баллов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C311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427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2A6E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427">
              <w:rPr>
                <w:rFonts w:ascii="Times New Roman" w:eastAsia="Times New Roman" w:hAnsi="Times New Roman"/>
                <w:sz w:val="20"/>
                <w:szCs w:val="20"/>
              </w:rPr>
              <w:t>присутствует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B432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427">
              <w:rPr>
                <w:rFonts w:ascii="Times New Roman" w:eastAsia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D447" w14:textId="77777777" w:rsidR="00A90427" w:rsidRPr="00A90427" w:rsidRDefault="00A90427" w:rsidP="00A9042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A90427" w:rsidRPr="00A90427" w14:paraId="4B5A618E" w14:textId="77777777" w:rsidTr="00A9042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EB3B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4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3151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42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C611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42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6B9E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6664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C393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42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AF8E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8333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4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003D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42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ED4B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1482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4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BD42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42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5462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42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116A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D2DF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73CD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42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90427" w:rsidRPr="00A90427" w14:paraId="364DB9E1" w14:textId="77777777" w:rsidTr="00A9042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5582" w14:textId="17EB6D9A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3CA9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F078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39A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23C7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520C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7E83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2DA6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0CC7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EF1A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BD38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E217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508A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335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29BB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BFFB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427" w:rsidRPr="00A90427" w14:paraId="7AAB9C4A" w14:textId="77777777" w:rsidTr="00A9042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C155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B67D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C6BB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CE60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F591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9A75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7D98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EE7B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E2B6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4E0B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9B18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A9CE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311F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35FF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5945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798A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427" w:rsidRPr="00A90427" w14:paraId="4632B7A2" w14:textId="77777777" w:rsidTr="00A9042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B813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67AC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2938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2D60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8228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20E8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3F18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B41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96CC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BCD8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6ECE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A17D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0B48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EF2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A94B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73FE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427" w:rsidRPr="00A90427" w14:paraId="4B0FD333" w14:textId="77777777" w:rsidTr="00A9042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8BF5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0222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9ACF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C379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F5B6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3198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4C0A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01D6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3F4B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DDD7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406B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355F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3197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2A8D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1BA5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5A2B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427" w:rsidRPr="00A90427" w14:paraId="0E040358" w14:textId="77777777" w:rsidTr="00A9042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327B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6231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AC8B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39EC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DC17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3188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D359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C5DC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8288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6DAE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709F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5761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195A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67DD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EC6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DBCD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427" w:rsidRPr="00A90427" w14:paraId="19B4FC6E" w14:textId="77777777" w:rsidTr="00A90427"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FF77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427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506D" w14:textId="56F3190C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110E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2D6A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0FE1" w14:textId="794261A9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F272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D2BC" w14:textId="6093F8A0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F89" w14:textId="27B6007F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216C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003C" w14:textId="5556A6FB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A2A9" w14:textId="03D86DB1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1553" w14:textId="132B0E8C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C229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4A6D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3CE5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0427" w:rsidRPr="00A90427" w14:paraId="0CDF9B7B" w14:textId="77777777" w:rsidTr="00A90427"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B644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42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3249" w14:textId="01E2EA4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DD5C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C6CB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8AC" w14:textId="67434E62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B34D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4B45" w14:textId="054C70E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55AE" w14:textId="3A8682DA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D637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EC4D" w14:textId="50666909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043C" w14:textId="6BD9875E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6FD4" w14:textId="616E8F9D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DF93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CFC9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3380" w14:textId="77777777" w:rsidR="00A90427" w:rsidRPr="00A90427" w:rsidRDefault="00A90427" w:rsidP="00A90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95C7953" w14:textId="77777777" w:rsidR="00A90427" w:rsidRPr="00A90427" w:rsidRDefault="00A90427" w:rsidP="00A90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75578" w14:textId="77777777" w:rsidR="00A90427" w:rsidRPr="00A90427" w:rsidRDefault="00A90427" w:rsidP="00A90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761E6D" w14:textId="1254B6BD" w:rsidR="0079689A" w:rsidRDefault="00A90427" w:rsidP="00A90427">
      <w:r w:rsidRPr="00A90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проведена педагогом-психологом: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Иванова М.С.</w:t>
      </w:r>
      <w:r w:rsidRPr="00A9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sectPr w:rsidR="0079689A" w:rsidSect="00A904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9A"/>
    <w:rsid w:val="0079689A"/>
    <w:rsid w:val="00A90427"/>
    <w:rsid w:val="00E6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7F74"/>
  <w15:chartTrackingRefBased/>
  <w15:docId w15:val="{A205EEF5-FDCA-41A9-9C15-11E2B6F5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4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2021-04-16T13:27:00Z</dcterms:created>
  <dcterms:modified xsi:type="dcterms:W3CDTF">2021-04-16T14:32:00Z</dcterms:modified>
</cp:coreProperties>
</file>